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Corbel" w:hAnsi="Corbel"/>
          <w:sz w:val="24"/>
          <w:szCs w:val="24"/>
        </w:rPr>
      </w:pPr>
      <w:r>
        <w:rPr>
          <w:rStyle w:val="5"/>
          <w:rFonts w:ascii="Corbel" w:hAnsi="Corbel" w:cs="Segoe UI"/>
          <w:b/>
          <w:bCs/>
          <w:sz w:val="24"/>
          <w:szCs w:val="24"/>
        </w:rPr>
        <w:t>BASES DE LA PROMOCIÓN</w:t>
      </w:r>
    </w:p>
    <w:p>
      <w:pPr>
        <w:spacing w:line="360" w:lineRule="auto"/>
        <w:jc w:val="center"/>
        <w:rPr>
          <w:rFonts w:ascii="Corbel" w:hAnsi="Corbel"/>
          <w:sz w:val="24"/>
          <w:szCs w:val="24"/>
        </w:rPr>
      </w:pPr>
    </w:p>
    <w:p>
      <w:pPr>
        <w:spacing w:line="360" w:lineRule="auto"/>
        <w:jc w:val="center"/>
        <w:rPr>
          <w:rFonts w:ascii="Corbel" w:hAnsi="Corbel"/>
          <w:sz w:val="24"/>
          <w:szCs w:val="24"/>
        </w:rPr>
      </w:pPr>
      <w:r>
        <w:rPr>
          <w:rStyle w:val="5"/>
          <w:rFonts w:ascii="Corbel" w:hAnsi="Corbel" w:cs="Segoe UI"/>
          <w:b/>
          <w:bCs/>
          <w:sz w:val="24"/>
          <w:szCs w:val="24"/>
        </w:rPr>
        <w:t>“AYUDEMOS A LOS ANIMALITOS DE LAS FUNDACIONES VECINAS”</w:t>
      </w:r>
    </w:p>
    <w:p>
      <w:pPr>
        <w:spacing w:line="360" w:lineRule="auto"/>
        <w:jc w:val="center"/>
        <w:rPr>
          <w:rFonts w:ascii="Corbel" w:hAnsi="Corbel"/>
          <w:sz w:val="24"/>
          <w:szCs w:val="24"/>
        </w:rPr>
      </w:pPr>
    </w:p>
    <w:p>
      <w:pPr>
        <w:spacing w:line="360" w:lineRule="auto"/>
        <w:jc w:val="center"/>
        <w:rPr>
          <w:rFonts w:ascii="Corbel" w:hAnsi="Corbel"/>
          <w:sz w:val="24"/>
          <w:szCs w:val="24"/>
        </w:rPr>
      </w:pPr>
      <w:r>
        <w:rPr>
          <w:rStyle w:val="5"/>
          <w:rFonts w:ascii="Corbel" w:hAnsi="Corbel" w:cs="Segoe UI"/>
          <w:b/>
          <w:bCs/>
          <w:sz w:val="24"/>
          <w:szCs w:val="24"/>
        </w:rPr>
        <w:t>COMPAÑÍA DE SEGUROS CONFUTURO S.A.</w:t>
      </w:r>
    </w:p>
    <w:p>
      <w:pPr>
        <w:spacing w:line="360" w:lineRule="auto"/>
        <w:jc w:val="center"/>
        <w:rPr>
          <w:rFonts w:ascii="Corbel" w:hAnsi="Corbel"/>
          <w:sz w:val="24"/>
          <w:szCs w:val="24"/>
        </w:rPr>
      </w:pPr>
    </w:p>
    <w:p>
      <w:pPr>
        <w:spacing w:line="360" w:lineRule="auto"/>
        <w:jc w:val="both"/>
        <w:rPr>
          <w:rFonts w:ascii="Corbel" w:hAnsi="Corbel"/>
          <w:sz w:val="24"/>
          <w:szCs w:val="24"/>
        </w:rPr>
      </w:pPr>
      <w:r>
        <w:rPr>
          <w:rStyle w:val="6"/>
          <w:rFonts w:ascii="Corbel" w:hAnsi="Corbel" w:cs="Segoe UI"/>
          <w:sz w:val="24"/>
          <w:szCs w:val="24"/>
        </w:rPr>
        <w:t> </w:t>
      </w:r>
    </w:p>
    <w:p>
      <w:pPr>
        <w:spacing w:line="360" w:lineRule="auto"/>
        <w:jc w:val="both"/>
        <w:rPr>
          <w:rFonts w:ascii="Corbel" w:hAnsi="Corbel"/>
          <w:color w:val="000000"/>
          <w:sz w:val="24"/>
          <w:szCs w:val="24"/>
        </w:rPr>
      </w:pPr>
      <w:r>
        <w:rPr>
          <w:rStyle w:val="5"/>
          <w:rFonts w:ascii="Corbel" w:hAnsi="Corbel" w:cs="Segoe UI"/>
          <w:sz w:val="24"/>
          <w:szCs w:val="24"/>
        </w:rPr>
        <w:t xml:space="preserve">En Santiago de Chile, a </w:t>
      </w:r>
      <w:r>
        <w:rPr>
          <w:rStyle w:val="5"/>
          <w:rFonts w:hint="default" w:ascii="Corbel" w:hAnsi="Corbel" w:cs="Segoe UI"/>
          <w:sz w:val="24"/>
          <w:szCs w:val="24"/>
        </w:rPr>
        <w:t>19</w:t>
      </w:r>
      <w:r>
        <w:rPr>
          <w:rStyle w:val="5"/>
          <w:rFonts w:ascii="Corbel" w:hAnsi="Corbel" w:cs="Segoe UI"/>
          <w:sz w:val="24"/>
          <w:szCs w:val="24"/>
        </w:rPr>
        <w:t xml:space="preserve"> del mes de </w:t>
      </w:r>
      <w:r>
        <w:rPr>
          <w:rStyle w:val="5"/>
          <w:rFonts w:hint="default" w:ascii="Corbel" w:hAnsi="Corbel" w:cs="Segoe UI"/>
          <w:sz w:val="24"/>
          <w:szCs w:val="24"/>
        </w:rPr>
        <w:t>julio</w:t>
      </w:r>
      <w:r>
        <w:rPr>
          <w:rStyle w:val="5"/>
          <w:rFonts w:ascii="Corbel" w:hAnsi="Corbel" w:cs="Segoe UI"/>
          <w:sz w:val="24"/>
          <w:szCs w:val="24"/>
        </w:rPr>
        <w:t xml:space="preserve"> del año 2023, </w:t>
      </w:r>
      <w:r>
        <w:rPr>
          <w:rStyle w:val="5"/>
          <w:rFonts w:ascii="Corbel" w:hAnsi="Corbel" w:cs="Segoe UI"/>
          <w:b/>
          <w:bCs/>
          <w:sz w:val="24"/>
          <w:szCs w:val="24"/>
        </w:rPr>
        <w:t>COMPAÑÍA DE SEGUROS CONFUTURO S.A.</w:t>
      </w:r>
      <w:r>
        <w:rPr>
          <w:rStyle w:val="5"/>
          <w:rFonts w:ascii="Corbel" w:hAnsi="Corbel" w:cs="Segoe UI"/>
          <w:sz w:val="24"/>
          <w:szCs w:val="24"/>
        </w:rPr>
        <w:t>, Rol Único</w:t>
      </w:r>
      <w:bookmarkStart w:id="2" w:name="_GoBack"/>
      <w:bookmarkEnd w:id="2"/>
      <w:r>
        <w:rPr>
          <w:rStyle w:val="5"/>
          <w:rFonts w:ascii="Corbel" w:hAnsi="Corbel" w:cs="Segoe UI"/>
          <w:sz w:val="24"/>
          <w:szCs w:val="24"/>
        </w:rPr>
        <w:t xml:space="preserve"> Tributario número 96.571.890-7, representadas por don </w:t>
      </w:r>
      <w:r>
        <w:rPr>
          <w:rStyle w:val="5"/>
          <w:rFonts w:ascii="Corbel" w:hAnsi="Corbel" w:cs="Segoe UI"/>
          <w:b/>
          <w:bCs/>
          <w:sz w:val="24"/>
          <w:szCs w:val="24"/>
        </w:rPr>
        <w:t>Álvaro Reyes Bórquez</w:t>
      </w:r>
      <w:r>
        <w:rPr>
          <w:rStyle w:val="5"/>
          <w:rFonts w:ascii="Corbel" w:hAnsi="Corbel" w:cs="Segoe UI"/>
          <w:sz w:val="24"/>
          <w:szCs w:val="24"/>
        </w:rPr>
        <w:t xml:space="preserve">, chileno, casado, ingeniero civil, </w:t>
      </w:r>
      <w:r>
        <w:rPr>
          <w:rStyle w:val="5"/>
          <w:rFonts w:ascii="Corbel" w:hAnsi="Corbel" w:cs="Segoe UI"/>
          <w:sz w:val="24"/>
          <w:szCs w:val="24"/>
          <w:lang w:val="es-ES"/>
        </w:rPr>
        <w:t xml:space="preserve">cédula de identidad número </w:t>
      </w:r>
      <w:r>
        <w:rPr>
          <w:rStyle w:val="5"/>
          <w:rFonts w:ascii="Corbel" w:hAnsi="Corbel" w:cs="Segoe UI"/>
          <w:sz w:val="24"/>
          <w:szCs w:val="24"/>
        </w:rPr>
        <w:t xml:space="preserve">nueve millones doscientos once mil ochocientos noventa y ocho guion tres y por </w:t>
      </w:r>
      <w:r>
        <w:rPr>
          <w:rStyle w:val="5"/>
          <w:rFonts w:ascii="Corbel" w:hAnsi="Corbel" w:cs="Segoe UI"/>
          <w:b/>
          <w:bCs/>
          <w:sz w:val="24"/>
          <w:szCs w:val="24"/>
          <w:lang w:val="es-ES"/>
        </w:rPr>
        <w:t>Ricardo Anwandter Rodríguez</w:t>
      </w:r>
      <w:r>
        <w:rPr>
          <w:rStyle w:val="5"/>
          <w:rFonts w:ascii="Corbel" w:hAnsi="Corbel" w:cs="Segoe UI"/>
          <w:sz w:val="24"/>
          <w:szCs w:val="24"/>
          <w:lang w:val="es-ES"/>
        </w:rPr>
        <w:t>, chileno, casado, ingeniero comercial, cédula de identidad número once millones trescientos treinta y nueve mil trescientos treinta y dos guion siete</w:t>
      </w:r>
      <w:r>
        <w:rPr>
          <w:rStyle w:val="5"/>
          <w:rFonts w:ascii="Corbel" w:hAnsi="Corbel" w:cs="Segoe UI"/>
          <w:sz w:val="24"/>
          <w:szCs w:val="24"/>
        </w:rPr>
        <w:t>, todos domiciliados en avenida Apoquindo número seis mil setecientos cincuenta, piso diecinueve, comuna de Las Condes, ciudad de Santiago, en adelante también denominadas como la “</w:t>
      </w:r>
      <w:r>
        <w:rPr>
          <w:rStyle w:val="5"/>
          <w:rFonts w:ascii="Corbel" w:hAnsi="Corbel" w:cs="Segoe UI"/>
          <w:b/>
          <w:bCs/>
          <w:sz w:val="24"/>
          <w:szCs w:val="24"/>
          <w:u w:val="single"/>
        </w:rPr>
        <w:t>Empresa</w:t>
      </w:r>
      <w:r>
        <w:rPr>
          <w:rStyle w:val="5"/>
          <w:rFonts w:ascii="Corbel" w:hAnsi="Corbel" w:cs="Segoe UI"/>
          <w:sz w:val="24"/>
          <w:szCs w:val="24"/>
        </w:rPr>
        <w:t>”, viene en establecer las siguientes Bases de Promoción, en adelante también las “</w:t>
      </w:r>
      <w:r>
        <w:rPr>
          <w:rStyle w:val="5"/>
          <w:rFonts w:ascii="Corbel" w:hAnsi="Corbel" w:cs="Segoe UI"/>
          <w:b/>
          <w:bCs/>
          <w:sz w:val="24"/>
          <w:szCs w:val="24"/>
          <w:u w:val="single"/>
        </w:rPr>
        <w:t>Bases</w:t>
      </w:r>
      <w:r>
        <w:rPr>
          <w:rStyle w:val="5"/>
          <w:rFonts w:ascii="Corbel" w:hAnsi="Corbel" w:cs="Segoe UI"/>
          <w:sz w:val="24"/>
          <w:szCs w:val="24"/>
        </w:rPr>
        <w:t>”.</w:t>
      </w:r>
      <w:r>
        <w:rPr>
          <w:rStyle w:val="6"/>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sz w:val="24"/>
          <w:szCs w:val="24"/>
        </w:rPr>
        <w:t> </w:t>
      </w:r>
    </w:p>
    <w:p>
      <w:pPr>
        <w:spacing w:line="360" w:lineRule="auto"/>
        <w:jc w:val="both"/>
        <w:rPr>
          <w:rFonts w:ascii="Corbel" w:hAnsi="Corbel"/>
          <w:sz w:val="24"/>
          <w:szCs w:val="24"/>
        </w:rPr>
      </w:pPr>
      <w:r>
        <w:rPr>
          <w:rStyle w:val="5"/>
          <w:rFonts w:ascii="Corbel" w:hAnsi="Corbel" w:cs="Segoe UI"/>
          <w:b/>
          <w:bCs/>
          <w:sz w:val="24"/>
          <w:szCs w:val="24"/>
        </w:rPr>
        <w:t>PRIMERO: Alcances.</w:t>
      </w:r>
      <w:r>
        <w:rPr>
          <w:rStyle w:val="6"/>
          <w:rFonts w:ascii="Corbel" w:hAnsi="Corbel" w:cs="Segoe UI"/>
          <w:sz w:val="24"/>
          <w:szCs w:val="24"/>
        </w:rPr>
        <w:t> </w:t>
      </w:r>
    </w:p>
    <w:p>
      <w:pPr>
        <w:spacing w:line="360" w:lineRule="auto"/>
        <w:jc w:val="both"/>
        <w:rPr>
          <w:rFonts w:ascii="Corbel" w:hAnsi="Corbel"/>
          <w:sz w:val="24"/>
          <w:szCs w:val="24"/>
        </w:rPr>
      </w:pPr>
      <w:r>
        <w:rPr>
          <w:rStyle w:val="5"/>
          <w:rFonts w:ascii="Corbel" w:hAnsi="Corbel" w:cs="Segoe UI"/>
          <w:b/>
          <w:bCs/>
          <w:sz w:val="24"/>
          <w:szCs w:val="24"/>
        </w:rPr>
        <w:t>1.1.</w:t>
      </w:r>
      <w:r>
        <w:rPr>
          <w:rStyle w:val="7"/>
          <w:rFonts w:ascii="Corbel" w:hAnsi="Corbel" w:cs="Calibri"/>
          <w:sz w:val="24"/>
          <w:szCs w:val="24"/>
        </w:rPr>
        <w:tab/>
      </w:r>
      <w:r>
        <w:rPr>
          <w:rStyle w:val="5"/>
          <w:rFonts w:ascii="Corbel" w:hAnsi="Corbel" w:cs="Segoe UI"/>
          <w:sz w:val="24"/>
          <w:szCs w:val="24"/>
        </w:rPr>
        <w:t xml:space="preserve">La Empresa, dentro de su plan de marketing, promociones e incentivos para atraer clientes y reconocer su preferencia por los centros comerciales Espacio Urbano, realizará una promoción denominada </w:t>
      </w:r>
      <w:r>
        <w:rPr>
          <w:rStyle w:val="5"/>
          <w:rFonts w:ascii="Corbel" w:hAnsi="Corbel" w:cs="Segoe UI"/>
          <w:b/>
          <w:bCs/>
          <w:sz w:val="24"/>
          <w:szCs w:val="24"/>
        </w:rPr>
        <w:t>“AYUDEMOS A LOS ANIMALITOS DE LAS FUNDACIONES VECINAS”</w:t>
      </w:r>
      <w:r>
        <w:rPr>
          <w:rStyle w:val="5"/>
          <w:rFonts w:ascii="Corbel" w:hAnsi="Corbel" w:cs="Segoe UI"/>
          <w:sz w:val="24"/>
          <w:szCs w:val="24"/>
        </w:rPr>
        <w:t>, que se desarrollará entre los días 19 al 26 de julio de 2023, ambas fechas inclusive, hasta las 23:59 horas, en adelante e indistintamente como la "</w:t>
      </w:r>
      <w:r>
        <w:rPr>
          <w:rStyle w:val="5"/>
          <w:rFonts w:ascii="Corbel" w:hAnsi="Corbel" w:cs="Segoe UI"/>
          <w:b/>
          <w:bCs/>
          <w:sz w:val="24"/>
          <w:szCs w:val="24"/>
        </w:rPr>
        <w:t>Promoción</w:t>
      </w:r>
      <w:r>
        <w:rPr>
          <w:rStyle w:val="5"/>
          <w:rFonts w:ascii="Corbel" w:hAnsi="Corbel" w:cs="Segoe UI"/>
          <w:sz w:val="24"/>
          <w:szCs w:val="24"/>
        </w:rPr>
        <w:t>".</w:t>
      </w:r>
      <w:r>
        <w:rPr>
          <w:rStyle w:val="6"/>
          <w:rFonts w:ascii="Corbel" w:hAnsi="Corbel" w:cs="Segoe UI"/>
          <w:sz w:val="24"/>
          <w:szCs w:val="24"/>
        </w:rPr>
        <w:t> </w:t>
      </w:r>
    </w:p>
    <w:p>
      <w:pPr>
        <w:autoSpaceDE w:val="0"/>
        <w:autoSpaceDN w:val="0"/>
        <w:adjustRightInd w:val="0"/>
        <w:spacing w:after="0" w:line="360" w:lineRule="auto"/>
        <w:jc w:val="both"/>
        <w:rPr>
          <w:rFonts w:ascii="Corbel" w:hAnsi="Corbel" w:cs="Gautami"/>
          <w:szCs w:val="24"/>
        </w:rPr>
      </w:pPr>
      <w:r>
        <w:rPr>
          <w:rStyle w:val="5"/>
          <w:rFonts w:ascii="Corbel" w:hAnsi="Corbel" w:cs="Segoe UI"/>
          <w:b/>
          <w:bCs/>
          <w:sz w:val="24"/>
          <w:szCs w:val="24"/>
        </w:rPr>
        <w:t>1.2.</w:t>
      </w:r>
      <w:r>
        <w:rPr>
          <w:rStyle w:val="5"/>
          <w:rFonts w:ascii="Corbel" w:hAnsi="Corbel" w:cs="Segoe UI"/>
          <w:sz w:val="24"/>
          <w:szCs w:val="24"/>
        </w:rPr>
        <w:t xml:space="preserve"> </w:t>
      </w:r>
      <w:r>
        <w:rPr>
          <w:rFonts w:ascii="Corbel" w:hAnsi="Corbel" w:cs="Gautami"/>
          <w:szCs w:val="24"/>
        </w:rPr>
        <w:t xml:space="preserve">En virtud de la Promoción, todas las personas naturales, </w:t>
      </w:r>
      <w:bookmarkStart w:id="0" w:name="_Hlk94015446"/>
      <w:r>
        <w:rPr>
          <w:rFonts w:ascii="Corbel" w:hAnsi="Corbel" w:cs="Gautami"/>
          <w:szCs w:val="24"/>
        </w:rPr>
        <w:t xml:space="preserve">con carnet de identidad o pasaporte vigente, </w:t>
      </w:r>
      <w:bookmarkStart w:id="1" w:name="_Hlk100305525"/>
      <w:r>
        <w:rPr>
          <w:rFonts w:ascii="Corbel" w:hAnsi="Corbel" w:cs="Gautami"/>
          <w:szCs w:val="24"/>
        </w:rPr>
        <w:t>deberán darle “me gusta” al post publicado en la cuenta de Instagram @ESPACIOURBANO, en el fanpage de Facebook y en el perfil de TikTok, y comentar</w:t>
      </w:r>
      <w:bookmarkEnd w:id="0"/>
      <w:bookmarkEnd w:id="1"/>
      <w:r>
        <w:rPr>
          <w:rFonts w:ascii="Corbel" w:hAnsi="Corbel" w:cs="Gautami"/>
          <w:szCs w:val="24"/>
        </w:rPr>
        <w:t xml:space="preserve"> un emoji de su animalito favorito.</w:t>
      </w:r>
    </w:p>
    <w:p>
      <w:pPr>
        <w:spacing w:line="360" w:lineRule="auto"/>
        <w:jc w:val="both"/>
        <w:rPr>
          <w:rStyle w:val="5"/>
          <w:rFonts w:ascii="Corbel" w:hAnsi="Corbel" w:cs="Segoe UI"/>
          <w:sz w:val="24"/>
          <w:szCs w:val="24"/>
        </w:rPr>
      </w:pPr>
    </w:p>
    <w:p>
      <w:pPr>
        <w:autoSpaceDE w:val="0"/>
        <w:autoSpaceDN w:val="0"/>
        <w:adjustRightInd w:val="0"/>
        <w:spacing w:after="0" w:line="360" w:lineRule="auto"/>
        <w:jc w:val="both"/>
        <w:rPr>
          <w:rFonts w:ascii="Corbel" w:hAnsi="Corbel" w:cs="Gautami"/>
          <w:szCs w:val="24"/>
        </w:rPr>
      </w:pPr>
      <w:r>
        <w:rPr>
          <w:rFonts w:ascii="Corbel" w:hAnsi="Corbel" w:cs="Gautami"/>
          <w:b/>
          <w:bCs/>
          <w:szCs w:val="24"/>
        </w:rPr>
        <w:t xml:space="preserve">1.3. </w:t>
      </w:r>
      <w:r>
        <w:rPr>
          <w:rFonts w:ascii="Corbel" w:hAnsi="Corbel" w:cs="Gautami"/>
          <w:szCs w:val="24"/>
        </w:rPr>
        <w:t>Con base en lo anterior, tendrán la posibilidad de contribuir con $10 pesos para el canje de dinero a dos fundaciones que fueron seleccionadas mediante una convocatoria abierta, el 15 de mayo de 2023. Cada Participante es responsable de la veracidad de los datos proporcionados, sin que la Empresa asuma ninguna responsabilidad adicional.</w:t>
      </w:r>
    </w:p>
    <w:p>
      <w:pPr>
        <w:spacing w:line="360" w:lineRule="auto"/>
        <w:jc w:val="both"/>
        <w:rPr>
          <w:rFonts w:ascii="Corbel" w:hAnsi="Corbel"/>
          <w:sz w:val="24"/>
          <w:szCs w:val="24"/>
        </w:rPr>
      </w:pPr>
      <w:r>
        <w:rPr>
          <w:rStyle w:val="6"/>
          <w:rFonts w:ascii="Corbel" w:hAnsi="Corbel" w:cs="Segoe UI"/>
          <w:sz w:val="24"/>
          <w:szCs w:val="24"/>
        </w:rPr>
        <w:t> </w:t>
      </w:r>
    </w:p>
    <w:p>
      <w:pPr>
        <w:spacing w:line="360" w:lineRule="auto"/>
        <w:jc w:val="both"/>
        <w:rPr>
          <w:rFonts w:ascii="Corbel" w:hAnsi="Corbel"/>
          <w:sz w:val="24"/>
          <w:szCs w:val="24"/>
        </w:rPr>
      </w:pPr>
      <w:r>
        <w:rPr>
          <w:rStyle w:val="5"/>
          <w:rFonts w:ascii="Corbel" w:hAnsi="Corbel" w:cs="Segoe UI"/>
          <w:b/>
          <w:bCs/>
          <w:sz w:val="24"/>
          <w:szCs w:val="24"/>
        </w:rPr>
        <w:t>SEGUNDO: Requisitos para Participar y Limitaciones.</w:t>
      </w:r>
      <w:r>
        <w:rPr>
          <w:rStyle w:val="6"/>
          <w:rFonts w:ascii="Corbel" w:hAnsi="Corbel" w:cs="Segoe UI"/>
          <w:sz w:val="24"/>
          <w:szCs w:val="24"/>
        </w:rPr>
        <w:t> </w:t>
      </w:r>
    </w:p>
    <w:p>
      <w:pPr>
        <w:spacing w:line="360" w:lineRule="auto"/>
        <w:jc w:val="both"/>
        <w:rPr>
          <w:rStyle w:val="5"/>
          <w:rFonts w:ascii="Corbel" w:hAnsi="Corbel"/>
          <w:color w:val="000000"/>
          <w:sz w:val="24"/>
          <w:szCs w:val="24"/>
          <w:shd w:val="clear" w:color="auto" w:fill="FFFFFF"/>
        </w:rPr>
      </w:pPr>
      <w:r>
        <w:rPr>
          <w:rStyle w:val="5"/>
          <w:rFonts w:ascii="Corbel" w:hAnsi="Corbel" w:cs="Segoe UI"/>
          <w:sz w:val="24"/>
          <w:szCs w:val="24"/>
        </w:rPr>
        <w:t xml:space="preserve">Podrán participar en la Promoción sólo personas naturales, mayores de edad, con carnet de identidad o pasaporte vigente, </w:t>
      </w:r>
      <w:r>
        <w:rPr>
          <w:rStyle w:val="5"/>
          <w:rFonts w:ascii="Corbel" w:hAnsi="Corbel"/>
          <w:color w:val="000000"/>
          <w:sz w:val="24"/>
          <w:szCs w:val="24"/>
          <w:shd w:val="clear" w:color="auto" w:fill="FFFFFF"/>
        </w:rPr>
        <w:t>que tengan una cuenta en Facebook, TikTok e Instagram abierta y vigente, que sean seguidores de Espacio Urbano estas redes sociales, respetando las limitaciones establecidas en estas Bases y en las políticas de Facebook, TikTok e Instagram y que residan cerca de alguno de los Centros Comerciales adscritos a la Promoción.</w:t>
      </w:r>
      <w:r>
        <w:rPr>
          <w:rStyle w:val="6"/>
          <w:rFonts w:ascii="Corbel" w:hAnsi="Corbel"/>
          <w:color w:val="000000"/>
          <w:shd w:val="clear" w:color="auto" w:fill="FFFFFF"/>
        </w:rPr>
        <w:t> </w:t>
      </w:r>
    </w:p>
    <w:p>
      <w:pPr>
        <w:spacing w:line="360" w:lineRule="auto"/>
        <w:jc w:val="both"/>
        <w:rPr>
          <w:rFonts w:ascii="Corbel" w:hAnsi="Corbel"/>
          <w:sz w:val="24"/>
          <w:szCs w:val="24"/>
        </w:rPr>
      </w:pPr>
      <w:r>
        <w:rPr>
          <w:rStyle w:val="6"/>
          <w:rFonts w:ascii="Corbel" w:hAnsi="Corbel" w:cs="Segoe UI"/>
          <w:color w:val="000000" w:themeColor="text1"/>
          <w:sz w:val="24"/>
          <w:szCs w:val="24"/>
          <w14:textFill>
            <w14:solidFill>
              <w14:schemeClr w14:val="tx1"/>
            </w14:solidFill>
          </w14:textFill>
        </w:rPr>
        <w:t> </w:t>
      </w:r>
      <w:r>
        <w:rPr>
          <w:rStyle w:val="5"/>
          <w:rFonts w:ascii="Corbel" w:hAnsi="Corbel" w:cs="Segoe UI"/>
          <w:color w:val="000000" w:themeColor="text1"/>
          <w:sz w:val="24"/>
          <w:szCs w:val="24"/>
          <w14:textFill>
            <w14:solidFill>
              <w14:schemeClr w14:val="tx1"/>
            </w14:solidFill>
          </w14:textFill>
        </w:rPr>
        <w:t xml:space="preserve">A estas personas se les denominarán </w:t>
      </w:r>
      <w:r>
        <w:rPr>
          <w:rStyle w:val="5"/>
          <w:rFonts w:ascii="Corbel" w:hAnsi="Corbel" w:cs="Segoe UI"/>
          <w:sz w:val="24"/>
          <w:szCs w:val="24"/>
        </w:rPr>
        <w:t xml:space="preserve">en adelante los “Participantes” o individualmente considerados, el “Participante”.  </w:t>
      </w:r>
    </w:p>
    <w:p>
      <w:pPr>
        <w:spacing w:line="360" w:lineRule="auto"/>
        <w:jc w:val="both"/>
        <w:rPr>
          <w:rFonts w:ascii="Corbel" w:hAnsi="Corbel"/>
          <w:sz w:val="24"/>
          <w:szCs w:val="24"/>
        </w:rPr>
      </w:pPr>
      <w:r>
        <w:rPr>
          <w:rStyle w:val="6"/>
          <w:rFonts w:ascii="Corbel" w:hAnsi="Corbel" w:cs="Segoe UI"/>
          <w:sz w:val="24"/>
          <w:szCs w:val="24"/>
        </w:rPr>
        <w:t> </w:t>
      </w:r>
    </w:p>
    <w:p>
      <w:pPr>
        <w:spacing w:line="360" w:lineRule="auto"/>
        <w:jc w:val="both"/>
        <w:rPr>
          <w:rFonts w:ascii="Corbel" w:hAnsi="Corbel"/>
          <w:sz w:val="24"/>
          <w:szCs w:val="24"/>
        </w:rPr>
      </w:pPr>
      <w:r>
        <w:rPr>
          <w:rStyle w:val="5"/>
          <w:rFonts w:ascii="Corbel" w:hAnsi="Corbel" w:cs="Segoe UI"/>
          <w:b/>
          <w:bCs/>
          <w:sz w:val="24"/>
          <w:szCs w:val="24"/>
        </w:rPr>
        <w:t>TERCERO: Vigencia de la Promoción.</w:t>
      </w:r>
      <w:r>
        <w:rPr>
          <w:rStyle w:val="6"/>
          <w:rFonts w:ascii="Corbel" w:hAnsi="Corbel" w:cs="Segoe UI"/>
          <w:sz w:val="24"/>
          <w:szCs w:val="24"/>
        </w:rPr>
        <w:t> </w:t>
      </w:r>
    </w:p>
    <w:p>
      <w:pPr>
        <w:spacing w:line="360" w:lineRule="auto"/>
        <w:jc w:val="both"/>
        <w:rPr>
          <w:rFonts w:ascii="Corbel" w:hAnsi="Corbel"/>
          <w:sz w:val="24"/>
          <w:szCs w:val="24"/>
        </w:rPr>
      </w:pPr>
      <w:r>
        <w:rPr>
          <w:rStyle w:val="5"/>
          <w:rFonts w:ascii="Corbel" w:hAnsi="Corbel" w:cs="Segoe UI"/>
          <w:sz w:val="24"/>
          <w:szCs w:val="24"/>
        </w:rPr>
        <w:t xml:space="preserve">La Promoción se mantendrá vigente entre los días </w:t>
      </w:r>
      <w:r>
        <w:rPr>
          <w:rStyle w:val="5"/>
          <w:rFonts w:ascii="Corbel" w:hAnsi="Corbel" w:cs="Segoe UI"/>
          <w:b/>
          <w:bCs/>
          <w:sz w:val="24"/>
          <w:szCs w:val="24"/>
        </w:rPr>
        <w:t>19 al 26 de julio de 2023, ambas fechas inclusive,</w:t>
      </w:r>
      <w:r>
        <w:rPr>
          <w:rStyle w:val="5"/>
          <w:rFonts w:ascii="Corbel" w:hAnsi="Corbel" w:cs="Segoe UI"/>
          <w:sz w:val="24"/>
          <w:szCs w:val="24"/>
        </w:rPr>
        <w:t xml:space="preserve"> </w:t>
      </w:r>
      <w:r>
        <w:rPr>
          <w:rStyle w:val="5"/>
          <w:rFonts w:ascii="Corbel" w:hAnsi="Corbel" w:cs="Segoe UI"/>
          <w:b/>
          <w:bCs/>
          <w:sz w:val="24"/>
          <w:szCs w:val="24"/>
        </w:rPr>
        <w:t>hasta las 23:59 horas.</w:t>
      </w:r>
      <w:r>
        <w:rPr>
          <w:rStyle w:val="6"/>
          <w:rFonts w:ascii="Corbel" w:hAnsi="Corbel" w:cs="Segoe UI"/>
          <w:sz w:val="24"/>
          <w:szCs w:val="24"/>
        </w:rPr>
        <w:t> </w:t>
      </w:r>
    </w:p>
    <w:p>
      <w:pPr>
        <w:spacing w:line="360" w:lineRule="auto"/>
        <w:jc w:val="both"/>
        <w:rPr>
          <w:rFonts w:ascii="Corbel" w:hAnsi="Corbel"/>
          <w:sz w:val="24"/>
          <w:szCs w:val="24"/>
        </w:rPr>
      </w:pPr>
      <w:r>
        <w:rPr>
          <w:rStyle w:val="5"/>
          <w:rFonts w:ascii="Corbel" w:hAnsi="Corbel" w:cs="Segoe UI"/>
          <w:sz w:val="24"/>
          <w:szCs w:val="24"/>
        </w:rPr>
        <w:t xml:space="preserve">Sin perjuicio de lo anterior, la Empresa podrá decidir extender el plazo de vigencia de la Promoción, circunstancia que se advertirá al público, a más tardar dos días antes de la fecha de término de la Promoción, en la página de Facebook </w:t>
      </w:r>
      <w:r>
        <w:rPr>
          <w:rStyle w:val="5"/>
          <w:rFonts w:ascii="Corbel" w:hAnsi="Corbel" w:cs="Segoe UI"/>
          <w:b/>
          <w:bCs/>
          <w:sz w:val="24"/>
          <w:szCs w:val="24"/>
        </w:rPr>
        <w:t>www.facebook.com/EspacioUrbanoCL.</w:t>
      </w:r>
      <w:r>
        <w:rPr>
          <w:rStyle w:val="6"/>
          <w:rFonts w:ascii="Corbel" w:hAnsi="Corbel" w:cs="Segoe UI"/>
          <w:sz w:val="24"/>
          <w:szCs w:val="24"/>
        </w:rPr>
        <w:t> </w:t>
      </w:r>
    </w:p>
    <w:p>
      <w:pPr>
        <w:spacing w:line="360" w:lineRule="auto"/>
        <w:jc w:val="both"/>
        <w:rPr>
          <w:rFonts w:ascii="Corbel" w:hAnsi="Corbel"/>
          <w:sz w:val="24"/>
          <w:szCs w:val="24"/>
        </w:rPr>
      </w:pPr>
      <w:r>
        <w:rPr>
          <w:rStyle w:val="5"/>
          <w:rFonts w:ascii="Corbel" w:hAnsi="Corbel" w:cs="Segoe UI"/>
          <w:sz w:val="24"/>
          <w:szCs w:val="24"/>
        </w:rPr>
        <w:t xml:space="preserve">Las Bases de esta Promoción se encuentran protocolizadas en el oficio del Notario don Eduardo Avello Concha, titular de la 27ª Notaría de Santiago, con oficio en calle Orrego Luco N°0153, comuna de Providencia, Región Metropolitana. Además, se encuentran publicadas en la “fan page” de Facebook </w:t>
      </w:r>
      <w:r>
        <w:rPr>
          <w:rStyle w:val="5"/>
          <w:rFonts w:ascii="Corbel" w:hAnsi="Corbel" w:cs="Segoe UI"/>
          <w:b/>
          <w:bCs/>
          <w:sz w:val="24"/>
          <w:szCs w:val="24"/>
        </w:rPr>
        <w:t>www.facebook.com/EspacioUrbanoCL.</w:t>
      </w:r>
      <w:r>
        <w:rPr>
          <w:rStyle w:val="6"/>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sz w:val="24"/>
          <w:szCs w:val="24"/>
        </w:rPr>
        <w:t> </w:t>
      </w:r>
    </w:p>
    <w:p>
      <w:pPr>
        <w:spacing w:line="360" w:lineRule="auto"/>
        <w:jc w:val="both"/>
        <w:rPr>
          <w:rFonts w:ascii="Corbel" w:hAnsi="Corbel"/>
          <w:sz w:val="24"/>
          <w:szCs w:val="24"/>
        </w:rPr>
      </w:pPr>
      <w:r>
        <w:rPr>
          <w:rStyle w:val="5"/>
          <w:rFonts w:ascii="Corbel" w:hAnsi="Corbel" w:cs="Segoe UI"/>
          <w:b/>
          <w:bCs/>
          <w:sz w:val="24"/>
          <w:szCs w:val="24"/>
        </w:rPr>
        <w:t>CUARTO: Mecánica de la Promoción.</w:t>
      </w:r>
      <w:r>
        <w:rPr>
          <w:rStyle w:val="6"/>
          <w:rFonts w:ascii="Corbel" w:hAnsi="Corbel" w:cs="Segoe UI"/>
          <w:sz w:val="24"/>
          <w:szCs w:val="24"/>
        </w:rPr>
        <w:t> </w:t>
      </w:r>
    </w:p>
    <w:p>
      <w:pPr>
        <w:spacing w:line="360" w:lineRule="auto"/>
        <w:jc w:val="both"/>
        <w:rPr>
          <w:rFonts w:ascii="Corbel" w:hAnsi="Corbel" w:cs="Segoe UI"/>
          <w:sz w:val="24"/>
          <w:szCs w:val="24"/>
        </w:rPr>
      </w:pPr>
      <w:r>
        <w:rPr>
          <w:rFonts w:ascii="Corbel" w:hAnsi="Corbel" w:cs="Segoe UI"/>
          <w:bCs/>
          <w:sz w:val="24"/>
          <w:szCs w:val="24"/>
        </w:rPr>
        <w:t xml:space="preserve">Todas aquellas </w:t>
      </w:r>
      <w:r>
        <w:rPr>
          <w:rFonts w:ascii="Corbel" w:hAnsi="Corbel" w:cs="Segoe UI"/>
          <w:sz w:val="24"/>
          <w:szCs w:val="24"/>
        </w:rPr>
        <w:t>personas naturales, con carnet de identidad o pasaporte vigente, deberán darle “me gusta” al post publicado en la cuenta de Instagram @ESPACIOURBANO, en el fanpage de Facebook y en el perfil de TikTok, y comentar un emoji de su animalito favorito.</w:t>
      </w:r>
    </w:p>
    <w:p>
      <w:pPr>
        <w:spacing w:line="360" w:lineRule="auto"/>
        <w:jc w:val="both"/>
        <w:rPr>
          <w:rFonts w:ascii="Corbel" w:hAnsi="Corbel" w:cs="Segoe UI"/>
          <w:b/>
          <w:sz w:val="24"/>
          <w:szCs w:val="24"/>
        </w:rPr>
      </w:pPr>
      <w:r>
        <w:rPr>
          <w:rFonts w:ascii="Corbel" w:hAnsi="Corbel" w:cs="Segoe UI"/>
          <w:bCs/>
          <w:sz w:val="24"/>
          <w:szCs w:val="24"/>
        </w:rPr>
        <w:t xml:space="preserve">Cada participante será responsable de los datos proporcionados, exonerando a la Empresa de cualquier responsabilidad derivada de la inexactitud de la información recibida. </w:t>
      </w:r>
      <w:r>
        <w:rPr>
          <w:rFonts w:ascii="Corbel" w:hAnsi="Corbel" w:cs="Segoe UI"/>
          <w:b/>
          <w:sz w:val="24"/>
          <w:szCs w:val="24"/>
        </w:rPr>
        <w:t>El sorteo final se efectuará el 27 de julio de 2023 a las 10:00 horas aproximadamente.</w:t>
      </w:r>
    </w:p>
    <w:p>
      <w:pPr>
        <w:spacing w:line="360" w:lineRule="auto"/>
        <w:jc w:val="both"/>
        <w:rPr>
          <w:rFonts w:ascii="Corbel" w:hAnsi="Corbel"/>
          <w:sz w:val="24"/>
          <w:szCs w:val="24"/>
        </w:rPr>
      </w:pPr>
    </w:p>
    <w:p>
      <w:pPr>
        <w:spacing w:line="360" w:lineRule="auto"/>
        <w:jc w:val="both"/>
        <w:rPr>
          <w:rFonts w:ascii="Corbel" w:hAnsi="Corbel"/>
          <w:sz w:val="24"/>
          <w:szCs w:val="24"/>
        </w:rPr>
      </w:pPr>
      <w:r>
        <w:rPr>
          <w:rStyle w:val="5"/>
          <w:rFonts w:ascii="Corbel" w:hAnsi="Corbel" w:cs="Segoe UI"/>
          <w:b/>
          <w:bCs/>
          <w:sz w:val="24"/>
          <w:szCs w:val="24"/>
        </w:rPr>
        <w:t>QUINTO: Premio.</w:t>
      </w:r>
      <w:r>
        <w:rPr>
          <w:rStyle w:val="6"/>
          <w:rFonts w:ascii="Corbel" w:hAnsi="Corbel" w:cs="Segoe UI"/>
          <w:sz w:val="24"/>
          <w:szCs w:val="24"/>
        </w:rPr>
        <w:t> </w:t>
      </w:r>
    </w:p>
    <w:p>
      <w:pPr>
        <w:spacing w:line="360" w:lineRule="auto"/>
        <w:jc w:val="both"/>
        <w:rPr>
          <w:rFonts w:ascii="Corbel" w:hAnsi="Corbel" w:eastAsia="Times New Roman" w:cs="Segoe UI"/>
          <w:kern w:val="0"/>
          <w:sz w:val="24"/>
          <w:szCs w:val="24"/>
          <w:lang w:eastAsia="es-CL"/>
          <w14:ligatures w14:val="none"/>
        </w:rPr>
      </w:pPr>
      <w:r>
        <w:rPr>
          <w:rFonts w:ascii="Corbel" w:hAnsi="Corbel" w:eastAsia="Times New Roman" w:cs="Segoe UI"/>
          <w:kern w:val="0"/>
          <w:sz w:val="24"/>
          <w:szCs w:val="24"/>
          <w:lang w:eastAsia="es-CL"/>
          <w14:ligatures w14:val="none"/>
        </w:rPr>
        <w:t xml:space="preserve">El Premio consiste en un canje de $200.000 y un máximo de $500.000 pesos para las 2 fundaciones seleccionadas mediante una convocatoria abierta, el 13 de junio de 2023. El canje se realizará a través de transferencia bancaria, previa coordinación entre la Empresa y la Institución. El monto del canje se distribuirá equitativamente entre las 2 fundaciones seleccionadas. Se estima que el Valor de cada emoji por participante sea de $10 pesos. </w:t>
      </w:r>
    </w:p>
    <w:p>
      <w:pPr>
        <w:spacing w:line="360" w:lineRule="auto"/>
        <w:jc w:val="both"/>
        <w:rPr>
          <w:rFonts w:ascii="Corbel" w:hAnsi="Corbel" w:eastAsia="Times New Roman" w:cs="Segoe UI"/>
          <w:kern w:val="0"/>
          <w:sz w:val="24"/>
          <w:szCs w:val="24"/>
          <w:lang w:eastAsia="es-CL"/>
          <w14:ligatures w14:val="none"/>
        </w:rPr>
      </w:pPr>
      <w:r>
        <w:rPr>
          <w:rFonts w:ascii="Corbel" w:hAnsi="Corbel" w:eastAsia="Times New Roman" w:cs="Segoe UI"/>
          <w:kern w:val="0"/>
          <w:sz w:val="24"/>
          <w:szCs w:val="24"/>
          <w:lang w:eastAsia="es-CL"/>
          <w14:ligatures w14:val="none"/>
        </w:rPr>
        <w:t>El Premio no incluirá ningún tipo de gasto en que el participante ganador debiese incurrir, para efectos de cobrar su premio.</w:t>
      </w:r>
    </w:p>
    <w:p>
      <w:pPr>
        <w:spacing w:line="360" w:lineRule="auto"/>
        <w:jc w:val="both"/>
        <w:rPr>
          <w:rFonts w:ascii="Corbel" w:hAnsi="Corbel" w:cs="Segoe UI"/>
          <w:sz w:val="24"/>
          <w:szCs w:val="24"/>
        </w:rPr>
      </w:pPr>
      <w:r>
        <w:rPr>
          <w:rStyle w:val="6"/>
          <w:rFonts w:ascii="Corbel" w:hAnsi="Corbel" w:cs="Segoe UI"/>
          <w:sz w:val="24"/>
          <w:szCs w:val="24"/>
        </w:rPr>
        <w:t> </w:t>
      </w:r>
    </w:p>
    <w:p>
      <w:pPr>
        <w:spacing w:line="360" w:lineRule="auto"/>
        <w:jc w:val="both"/>
        <w:rPr>
          <w:rFonts w:ascii="Corbel" w:hAnsi="Corbel"/>
          <w:sz w:val="24"/>
          <w:szCs w:val="24"/>
        </w:rPr>
      </w:pPr>
      <w:r>
        <w:rPr>
          <w:rStyle w:val="5"/>
          <w:rFonts w:ascii="Corbel" w:hAnsi="Corbel" w:cs="Segoe UI"/>
          <w:b/>
          <w:bCs/>
          <w:sz w:val="24"/>
          <w:szCs w:val="24"/>
        </w:rPr>
        <w:t>SEXTO: Sorteo del Ganador.</w:t>
      </w:r>
      <w:r>
        <w:rPr>
          <w:rStyle w:val="6"/>
          <w:rFonts w:ascii="Corbel" w:hAnsi="Corbel" w:cs="Segoe UI"/>
          <w:sz w:val="24"/>
          <w:szCs w:val="24"/>
        </w:rPr>
        <w:t> </w:t>
      </w:r>
    </w:p>
    <w:p>
      <w:pPr>
        <w:spacing w:line="360" w:lineRule="auto"/>
        <w:jc w:val="both"/>
        <w:rPr>
          <w:rFonts w:ascii="Corbel" w:hAnsi="Corbel"/>
          <w:sz w:val="24"/>
          <w:szCs w:val="24"/>
        </w:rPr>
      </w:pPr>
      <w:r>
        <w:rPr>
          <w:rStyle w:val="5"/>
          <w:rFonts w:ascii="Corbel" w:hAnsi="Corbel" w:cs="Segoe UI"/>
          <w:sz w:val="24"/>
          <w:szCs w:val="24"/>
        </w:rPr>
        <w:t xml:space="preserve">La elección del Ganador se realizará el día </w:t>
      </w:r>
      <w:r>
        <w:rPr>
          <w:rStyle w:val="5"/>
          <w:rFonts w:ascii="Corbel" w:hAnsi="Corbel" w:cs="Segoe UI"/>
          <w:b/>
          <w:bCs/>
          <w:sz w:val="24"/>
          <w:szCs w:val="24"/>
        </w:rPr>
        <w:t xml:space="preserve">27 de julio de 2023 a las 10:00 horas </w:t>
      </w:r>
      <w:r>
        <w:rPr>
          <w:rStyle w:val="5"/>
          <w:rFonts w:ascii="Corbel" w:hAnsi="Corbel" w:cs="Segoe UI"/>
          <w:sz w:val="24"/>
          <w:szCs w:val="24"/>
        </w:rPr>
        <w:t>aproximadamente, por parte del equipo de la Agencia Los Quiltros, pudiendo efectuarse en sus oficinas comerciales ubicadas en Avenida Valle Norte número novecientos sesenta y uno, comuna de Huechuraba, Región Metropolitana, o por parte del equipo de marketing de Espacio Urbano, pudiendo efectuarse en sus oficinas ubicadas en Cerro El Plomo, número 5630, oficina 401, comuna de Las Condes, Región Metropolitana, de forma aleatoria entre todos los participantes que hayan cumplido con todos los requisitos indicados en estas Bases. El equipo responsable de la elección certificará el nombre del Ganador y demás antecedentes necesarios. </w:t>
      </w:r>
      <w:r>
        <w:rPr>
          <w:rStyle w:val="6"/>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sz w:val="24"/>
          <w:szCs w:val="24"/>
        </w:rPr>
        <w:t> </w:t>
      </w:r>
    </w:p>
    <w:p>
      <w:pPr>
        <w:spacing w:line="360" w:lineRule="auto"/>
        <w:jc w:val="both"/>
        <w:rPr>
          <w:rFonts w:ascii="Corbel" w:hAnsi="Corbel"/>
          <w:sz w:val="24"/>
          <w:szCs w:val="24"/>
        </w:rPr>
      </w:pPr>
      <w:r>
        <w:rPr>
          <w:rStyle w:val="5"/>
          <w:rFonts w:ascii="Corbel" w:hAnsi="Corbel" w:cs="Segoe UI"/>
          <w:b/>
          <w:bCs/>
          <w:sz w:val="24"/>
          <w:szCs w:val="24"/>
        </w:rPr>
        <w:t>SÉPTIMO: Comunicación del sorteo.</w:t>
      </w:r>
      <w:r>
        <w:rPr>
          <w:rStyle w:val="6"/>
          <w:rFonts w:ascii="Corbel" w:hAnsi="Corbel" w:cs="Segoe UI"/>
          <w:sz w:val="24"/>
          <w:szCs w:val="24"/>
        </w:rPr>
        <w:t> </w:t>
      </w:r>
    </w:p>
    <w:p>
      <w:pPr>
        <w:spacing w:line="360" w:lineRule="auto"/>
        <w:jc w:val="both"/>
        <w:rPr>
          <w:rFonts w:ascii="Corbel" w:hAnsi="Corbel"/>
          <w:sz w:val="24"/>
          <w:szCs w:val="24"/>
        </w:rPr>
      </w:pPr>
      <w:r>
        <w:rPr>
          <w:rStyle w:val="5"/>
          <w:rFonts w:ascii="Corbel" w:hAnsi="Corbel" w:cs="Segoe UI"/>
          <w:sz w:val="24"/>
          <w:szCs w:val="24"/>
        </w:rPr>
        <w:t xml:space="preserve">El día </w:t>
      </w:r>
      <w:r>
        <w:rPr>
          <w:rStyle w:val="5"/>
          <w:rFonts w:ascii="Corbel" w:hAnsi="Corbel" w:cs="Segoe UI"/>
          <w:b/>
          <w:bCs/>
          <w:sz w:val="24"/>
          <w:szCs w:val="24"/>
        </w:rPr>
        <w:t xml:space="preserve">31 de julio del 2023 </w:t>
      </w:r>
      <w:r>
        <w:rPr>
          <w:rStyle w:val="5"/>
          <w:rFonts w:ascii="Corbel" w:hAnsi="Corbel" w:cs="Segoe UI"/>
          <w:sz w:val="24"/>
          <w:szCs w:val="24"/>
        </w:rPr>
        <w:t xml:space="preserve">se comunicará el resultado del sorteo mediante un post a través de redes sociales de Espacio Urbano, </w:t>
      </w:r>
      <w:r>
        <w:fldChar w:fldCharType="begin"/>
      </w:r>
      <w:r>
        <w:instrText xml:space="preserve"> HYPERLINK "http://www.facebook.com/EspacioUrbanoCL" \t "_blank" </w:instrText>
      </w:r>
      <w:r>
        <w:fldChar w:fldCharType="separate"/>
      </w:r>
      <w:r>
        <w:rPr>
          <w:rFonts w:ascii="Corbel" w:hAnsi="Corbel"/>
          <w:sz w:val="24"/>
          <w:szCs w:val="24"/>
        </w:rPr>
        <w:t>www.facebook.com/EspacioUrbanoCL</w:t>
      </w:r>
      <w:r>
        <w:rPr>
          <w:rFonts w:ascii="Corbel" w:hAnsi="Corbel"/>
          <w:sz w:val="24"/>
          <w:szCs w:val="24"/>
        </w:rPr>
        <w:fldChar w:fldCharType="end"/>
      </w:r>
      <w:r>
        <w:rPr>
          <w:rFonts w:ascii="Corbel" w:hAnsi="Corbel"/>
          <w:sz w:val="24"/>
          <w:szCs w:val="24"/>
        </w:rPr>
        <w:t xml:space="preserve"> e  Instagram www.instagram.com/espaciourbano, y en el TikTok de Espacio Urbano. </w:t>
      </w:r>
    </w:p>
    <w:p>
      <w:pPr>
        <w:spacing w:line="360" w:lineRule="auto"/>
        <w:jc w:val="both"/>
        <w:rPr>
          <w:rFonts w:ascii="Corbel" w:hAnsi="Corbel"/>
          <w:sz w:val="24"/>
          <w:szCs w:val="24"/>
        </w:rPr>
      </w:pPr>
      <w:r>
        <w:rPr>
          <w:rStyle w:val="6"/>
          <w:rFonts w:ascii="Corbel" w:hAnsi="Corbel" w:cs="Segoe UI"/>
          <w:sz w:val="24"/>
          <w:szCs w:val="24"/>
        </w:rPr>
        <w:t> </w:t>
      </w:r>
      <w:r>
        <w:rPr>
          <w:rStyle w:val="5"/>
          <w:rFonts w:ascii="Corbel" w:hAnsi="Corbel" w:cs="Segoe UI"/>
          <w:b/>
          <w:bCs/>
          <w:sz w:val="24"/>
          <w:szCs w:val="24"/>
        </w:rPr>
        <w:t>OCTAVO: Exclusiones De La Promoción.</w:t>
      </w:r>
      <w:r>
        <w:rPr>
          <w:rStyle w:val="6"/>
          <w:rFonts w:ascii="Corbel" w:hAnsi="Corbel" w:cs="Segoe UI"/>
          <w:sz w:val="24"/>
          <w:szCs w:val="24"/>
        </w:rPr>
        <w:t> </w:t>
      </w:r>
    </w:p>
    <w:p>
      <w:pPr>
        <w:spacing w:line="360" w:lineRule="auto"/>
        <w:jc w:val="both"/>
        <w:rPr>
          <w:rStyle w:val="5"/>
          <w:rFonts w:ascii="Corbel" w:hAnsi="Corbel"/>
          <w:sz w:val="28"/>
          <w:szCs w:val="28"/>
        </w:rPr>
      </w:pPr>
      <w:r>
        <w:rPr>
          <w:rStyle w:val="5"/>
          <w:rFonts w:ascii="Corbel" w:hAnsi="Corbel" w:cs="Segoe UI"/>
          <w:sz w:val="24"/>
          <w:szCs w:val="24"/>
        </w:rPr>
        <w:t xml:space="preserve">El Premio consiste en un canje mínimo de $200.000 y máxima de $500.000 pesos para las 2 fundaciones </w:t>
      </w:r>
      <w:r>
        <w:rPr>
          <w:rFonts w:ascii="Corbel" w:hAnsi="Corbel" w:cs="Segoe UI"/>
          <w:sz w:val="24"/>
          <w:szCs w:val="24"/>
        </w:rPr>
        <w:t>seleccionadas mediante una convocatoria abierta</w:t>
      </w:r>
      <w:r>
        <w:rPr>
          <w:rStyle w:val="5"/>
          <w:rFonts w:ascii="Corbel" w:hAnsi="Corbel" w:cs="Segoe UI"/>
          <w:sz w:val="24"/>
          <w:szCs w:val="24"/>
        </w:rPr>
        <w:t xml:space="preserve"> que finalizó el 13 de junio del presente año.</w:t>
      </w:r>
    </w:p>
    <w:p>
      <w:pPr>
        <w:spacing w:line="360" w:lineRule="auto"/>
        <w:jc w:val="both"/>
        <w:rPr>
          <w:rFonts w:ascii="Corbel" w:hAnsi="Corbel"/>
          <w:sz w:val="24"/>
          <w:szCs w:val="24"/>
        </w:rPr>
      </w:pPr>
      <w:r>
        <w:rPr>
          <w:rStyle w:val="5"/>
          <w:rFonts w:ascii="Corbel" w:hAnsi="Corbel" w:cs="Segoe UI"/>
          <w:b/>
          <w:bCs/>
          <w:sz w:val="24"/>
          <w:szCs w:val="24"/>
        </w:rPr>
        <w:t>NOVENO: Centros Comerciales Adscritos a la Promoción.</w:t>
      </w:r>
      <w:r>
        <w:rPr>
          <w:rStyle w:val="6"/>
          <w:rFonts w:ascii="Corbel" w:hAnsi="Corbel" w:cs="Segoe UI"/>
          <w:sz w:val="24"/>
          <w:szCs w:val="24"/>
        </w:rPr>
        <w:t> </w:t>
      </w:r>
    </w:p>
    <w:p>
      <w:pPr>
        <w:spacing w:line="360" w:lineRule="auto"/>
        <w:jc w:val="both"/>
        <w:rPr>
          <w:rFonts w:ascii="Corbel" w:hAnsi="Corbel"/>
          <w:sz w:val="24"/>
          <w:szCs w:val="24"/>
        </w:rPr>
      </w:pPr>
      <w:r>
        <w:rPr>
          <w:rStyle w:val="5"/>
          <w:rFonts w:ascii="Corbel" w:hAnsi="Corbel" w:cs="Segoe UI"/>
          <w:sz w:val="24"/>
          <w:szCs w:val="24"/>
        </w:rPr>
        <w:t>Los Centros Comerciales adscritos son los siguientes:</w:t>
      </w:r>
      <w:r>
        <w:rPr>
          <w:rStyle w:val="6"/>
          <w:rFonts w:ascii="Corbel" w:hAnsi="Corbel" w:cs="Segoe UI"/>
          <w:sz w:val="24"/>
          <w:szCs w:val="24"/>
        </w:rPr>
        <w:t> </w:t>
      </w:r>
    </w:p>
    <w:p>
      <w:pPr>
        <w:pStyle w:val="9"/>
        <w:numPr>
          <w:ilvl w:val="0"/>
          <w:numId w:val="1"/>
        </w:numPr>
        <w:spacing w:line="360" w:lineRule="auto"/>
        <w:jc w:val="both"/>
        <w:rPr>
          <w:rFonts w:ascii="Corbel" w:hAnsi="Corbel"/>
          <w:sz w:val="24"/>
          <w:szCs w:val="24"/>
        </w:rPr>
      </w:pPr>
      <w:r>
        <w:rPr>
          <w:rStyle w:val="5"/>
          <w:rFonts w:ascii="Corbel" w:hAnsi="Corbel" w:cs="Segoe UI"/>
          <w:sz w:val="24"/>
          <w:szCs w:val="24"/>
        </w:rPr>
        <w:t>Espacio Urbano Pionero, ubicado en Av. Eduardo Frei Montalva N°01110, comuna de Punta Arenas;</w:t>
      </w:r>
      <w:r>
        <w:rPr>
          <w:rStyle w:val="6"/>
          <w:rFonts w:ascii="Corbel" w:hAnsi="Corbel" w:cs="Segoe UI"/>
          <w:sz w:val="24"/>
          <w:szCs w:val="24"/>
        </w:rPr>
        <w:t> </w:t>
      </w:r>
    </w:p>
    <w:p>
      <w:pPr>
        <w:pStyle w:val="9"/>
        <w:numPr>
          <w:ilvl w:val="0"/>
          <w:numId w:val="1"/>
        </w:numPr>
        <w:spacing w:line="360" w:lineRule="auto"/>
        <w:jc w:val="both"/>
        <w:rPr>
          <w:rFonts w:ascii="Corbel" w:hAnsi="Corbel"/>
          <w:sz w:val="24"/>
          <w:szCs w:val="24"/>
        </w:rPr>
      </w:pPr>
      <w:r>
        <w:rPr>
          <w:rStyle w:val="5"/>
          <w:rFonts w:ascii="Corbel" w:hAnsi="Corbel" w:cs="Segoe UI"/>
          <w:sz w:val="24"/>
          <w:szCs w:val="24"/>
        </w:rPr>
        <w:t>Espacio Urbano Linares, ubicado en Aníbal León Bustos N°0280, comuna de Linares;</w:t>
      </w:r>
      <w:r>
        <w:rPr>
          <w:rStyle w:val="6"/>
          <w:rFonts w:ascii="Corbel" w:hAnsi="Corbel" w:cs="Segoe UI"/>
          <w:sz w:val="24"/>
          <w:szCs w:val="24"/>
        </w:rPr>
        <w:t> </w:t>
      </w:r>
    </w:p>
    <w:p>
      <w:pPr>
        <w:pStyle w:val="9"/>
        <w:numPr>
          <w:ilvl w:val="0"/>
          <w:numId w:val="1"/>
        </w:numPr>
        <w:spacing w:line="360" w:lineRule="auto"/>
        <w:jc w:val="both"/>
        <w:rPr>
          <w:rFonts w:ascii="Corbel" w:hAnsi="Corbel"/>
          <w:sz w:val="24"/>
          <w:szCs w:val="24"/>
        </w:rPr>
      </w:pPr>
      <w:r>
        <w:rPr>
          <w:rStyle w:val="5"/>
          <w:rFonts w:ascii="Corbel" w:hAnsi="Corbel" w:cs="Segoe UI"/>
          <w:sz w:val="24"/>
          <w:szCs w:val="24"/>
        </w:rPr>
        <w:t>Espacio Urbano 15 Norte, ubicado en Av. Benidorm N°961, comuna de Viña del Mar; </w:t>
      </w:r>
      <w:r>
        <w:rPr>
          <w:rStyle w:val="6"/>
          <w:rFonts w:ascii="Corbel" w:hAnsi="Corbel" w:cs="Segoe UI"/>
          <w:sz w:val="24"/>
          <w:szCs w:val="24"/>
        </w:rPr>
        <w:t> </w:t>
      </w:r>
    </w:p>
    <w:p>
      <w:pPr>
        <w:pStyle w:val="9"/>
        <w:numPr>
          <w:ilvl w:val="0"/>
          <w:numId w:val="1"/>
        </w:numPr>
        <w:spacing w:line="360" w:lineRule="auto"/>
        <w:jc w:val="both"/>
        <w:rPr>
          <w:rFonts w:ascii="Corbel" w:hAnsi="Corbel"/>
          <w:sz w:val="24"/>
          <w:szCs w:val="24"/>
        </w:rPr>
      </w:pPr>
      <w:r>
        <w:rPr>
          <w:rStyle w:val="5"/>
          <w:rFonts w:ascii="Corbel" w:hAnsi="Corbel" w:cs="Segoe UI"/>
          <w:sz w:val="24"/>
          <w:szCs w:val="24"/>
        </w:rPr>
        <w:t>Espacio Urbano Plaza Maipú, ubicado en Av. Ramón Freire (ex Pajaritos) 1790, Maipú.</w:t>
      </w:r>
      <w:r>
        <w:rPr>
          <w:rStyle w:val="6"/>
          <w:rFonts w:ascii="Corbel" w:hAnsi="Corbel" w:cs="Segoe UI"/>
          <w:sz w:val="24"/>
          <w:szCs w:val="24"/>
        </w:rPr>
        <w:t> </w:t>
      </w:r>
    </w:p>
    <w:p>
      <w:pPr>
        <w:pStyle w:val="9"/>
        <w:numPr>
          <w:ilvl w:val="0"/>
          <w:numId w:val="1"/>
        </w:numPr>
        <w:spacing w:line="360" w:lineRule="auto"/>
        <w:jc w:val="both"/>
        <w:rPr>
          <w:rFonts w:ascii="Corbel" w:hAnsi="Corbel"/>
          <w:sz w:val="24"/>
          <w:szCs w:val="24"/>
        </w:rPr>
      </w:pPr>
      <w:r>
        <w:rPr>
          <w:rStyle w:val="5"/>
          <w:rFonts w:ascii="Corbel" w:hAnsi="Corbel" w:cs="Segoe UI"/>
          <w:sz w:val="24"/>
          <w:szCs w:val="24"/>
        </w:rPr>
        <w:t>Espacio Urbano Las Rejas, ubicado en Av. Libertador Bernardo O´Higgins N°5091, comuna de Santiago. </w:t>
      </w:r>
      <w:r>
        <w:rPr>
          <w:rStyle w:val="6"/>
          <w:rFonts w:ascii="Corbel" w:hAnsi="Corbel" w:cs="Segoe UI"/>
          <w:sz w:val="24"/>
          <w:szCs w:val="24"/>
        </w:rPr>
        <w:t> </w:t>
      </w:r>
    </w:p>
    <w:p>
      <w:pPr>
        <w:pStyle w:val="9"/>
        <w:numPr>
          <w:ilvl w:val="0"/>
          <w:numId w:val="1"/>
        </w:numPr>
        <w:spacing w:line="360" w:lineRule="auto"/>
        <w:jc w:val="both"/>
        <w:rPr>
          <w:rFonts w:ascii="Corbel" w:hAnsi="Corbel"/>
          <w:sz w:val="24"/>
          <w:szCs w:val="24"/>
        </w:rPr>
      </w:pPr>
      <w:r>
        <w:rPr>
          <w:rStyle w:val="5"/>
          <w:rFonts w:ascii="Corbel" w:hAnsi="Corbel" w:cs="Segoe UI"/>
          <w:sz w:val="24"/>
          <w:szCs w:val="24"/>
        </w:rPr>
        <w:t>Espacio Urbano Melipilla, ubicado en Calle Vargas N° 456, Melipilla.</w:t>
      </w:r>
      <w:r>
        <w:rPr>
          <w:rStyle w:val="6"/>
          <w:rFonts w:ascii="Corbel" w:hAnsi="Corbel" w:cs="Segoe UI"/>
          <w:sz w:val="24"/>
          <w:szCs w:val="24"/>
        </w:rPr>
        <w:t> </w:t>
      </w:r>
    </w:p>
    <w:p>
      <w:pPr>
        <w:pStyle w:val="9"/>
        <w:numPr>
          <w:ilvl w:val="0"/>
          <w:numId w:val="1"/>
        </w:numPr>
        <w:spacing w:line="360" w:lineRule="auto"/>
        <w:jc w:val="both"/>
        <w:rPr>
          <w:rFonts w:ascii="Corbel" w:hAnsi="Corbel"/>
          <w:sz w:val="24"/>
          <w:szCs w:val="24"/>
        </w:rPr>
      </w:pPr>
      <w:r>
        <w:rPr>
          <w:rStyle w:val="5"/>
          <w:rFonts w:ascii="Corbel" w:hAnsi="Corbel" w:cs="Segoe UI"/>
          <w:sz w:val="24"/>
          <w:szCs w:val="24"/>
        </w:rPr>
        <w:t xml:space="preserve">Espacio Urbano Los Andes, ubicado en Av. Santa Teresa N°683, comuna de Los </w:t>
      </w:r>
      <w:r>
        <w:rPr>
          <w:rStyle w:val="7"/>
          <w:rFonts w:ascii="Corbel" w:hAnsi="Corbel" w:cs="Calibri"/>
          <w:sz w:val="24"/>
          <w:szCs w:val="24"/>
        </w:rPr>
        <w:tab/>
      </w:r>
      <w:r>
        <w:rPr>
          <w:rStyle w:val="5"/>
          <w:rFonts w:ascii="Corbel" w:hAnsi="Corbel" w:cs="Segoe UI"/>
          <w:sz w:val="24"/>
          <w:szCs w:val="24"/>
        </w:rPr>
        <w:t>Andes.</w:t>
      </w:r>
      <w:r>
        <w:rPr>
          <w:rStyle w:val="6"/>
          <w:rFonts w:ascii="Corbel" w:hAnsi="Corbel" w:cs="Segoe UI"/>
          <w:sz w:val="24"/>
          <w:szCs w:val="24"/>
        </w:rPr>
        <w:t> </w:t>
      </w:r>
    </w:p>
    <w:p>
      <w:pPr>
        <w:pStyle w:val="9"/>
        <w:numPr>
          <w:ilvl w:val="0"/>
          <w:numId w:val="1"/>
        </w:numPr>
        <w:spacing w:line="360" w:lineRule="auto"/>
        <w:jc w:val="both"/>
        <w:rPr>
          <w:rFonts w:ascii="Corbel" w:hAnsi="Corbel"/>
          <w:sz w:val="24"/>
          <w:szCs w:val="24"/>
        </w:rPr>
      </w:pPr>
      <w:r>
        <w:rPr>
          <w:rStyle w:val="5"/>
          <w:rFonts w:ascii="Corbel" w:hAnsi="Corbel" w:cs="Segoe UI"/>
          <w:sz w:val="24"/>
          <w:szCs w:val="24"/>
        </w:rPr>
        <w:t>Espacio Urbano La Dehesa, ubicado en Av. El Rodeo N°12.850, comuna de Lo Barnechea.</w:t>
      </w:r>
      <w:r>
        <w:rPr>
          <w:rStyle w:val="6"/>
          <w:rFonts w:ascii="Corbel" w:hAnsi="Corbel" w:cs="Segoe UI"/>
          <w:sz w:val="24"/>
          <w:szCs w:val="24"/>
        </w:rPr>
        <w:t> </w:t>
      </w:r>
    </w:p>
    <w:p>
      <w:pPr>
        <w:pStyle w:val="9"/>
        <w:numPr>
          <w:ilvl w:val="0"/>
          <w:numId w:val="1"/>
        </w:numPr>
        <w:spacing w:line="360" w:lineRule="auto"/>
        <w:jc w:val="both"/>
        <w:rPr>
          <w:rFonts w:ascii="Corbel" w:hAnsi="Corbel"/>
          <w:sz w:val="24"/>
          <w:szCs w:val="24"/>
        </w:rPr>
      </w:pPr>
      <w:r>
        <w:rPr>
          <w:rStyle w:val="5"/>
          <w:rFonts w:ascii="Corbel" w:hAnsi="Corbel" w:cs="Segoe UI"/>
          <w:sz w:val="24"/>
          <w:szCs w:val="24"/>
        </w:rPr>
        <w:t>Espacio Urbano La Laguna, ubicado en Av. Paseo Colina Sur, número 14.500, comuna de Colina.</w:t>
      </w:r>
      <w:r>
        <w:rPr>
          <w:rStyle w:val="6"/>
          <w:rFonts w:ascii="Corbel" w:hAnsi="Corbel" w:cs="Segoe UI"/>
          <w:sz w:val="24"/>
          <w:szCs w:val="24"/>
        </w:rPr>
        <w:t> </w:t>
      </w:r>
    </w:p>
    <w:p>
      <w:pPr>
        <w:pStyle w:val="9"/>
        <w:numPr>
          <w:ilvl w:val="0"/>
          <w:numId w:val="1"/>
        </w:numPr>
        <w:spacing w:line="360" w:lineRule="auto"/>
        <w:jc w:val="both"/>
        <w:rPr>
          <w:rFonts w:ascii="Corbel" w:hAnsi="Corbel"/>
          <w:sz w:val="24"/>
          <w:szCs w:val="24"/>
        </w:rPr>
      </w:pPr>
      <w:r>
        <w:rPr>
          <w:rStyle w:val="5"/>
          <w:rFonts w:ascii="Corbel" w:hAnsi="Corbel" w:cs="Segoe UI"/>
          <w:sz w:val="24"/>
          <w:szCs w:val="24"/>
        </w:rPr>
        <w:t>Espacio Urbano Puente Alto, ubicado en Av. Concha y Toro N°1149, comuna de Puente Alto. </w:t>
      </w:r>
      <w:r>
        <w:rPr>
          <w:rStyle w:val="6"/>
          <w:rFonts w:ascii="Corbel" w:hAnsi="Corbel" w:cs="Segoe UI"/>
          <w:sz w:val="24"/>
          <w:szCs w:val="24"/>
        </w:rPr>
        <w:t> </w:t>
      </w:r>
    </w:p>
    <w:p>
      <w:pPr>
        <w:pStyle w:val="9"/>
        <w:numPr>
          <w:ilvl w:val="0"/>
          <w:numId w:val="1"/>
        </w:numPr>
        <w:spacing w:line="360" w:lineRule="auto"/>
        <w:jc w:val="both"/>
        <w:rPr>
          <w:rFonts w:ascii="Corbel" w:hAnsi="Corbel"/>
          <w:sz w:val="24"/>
          <w:szCs w:val="24"/>
        </w:rPr>
      </w:pPr>
      <w:r>
        <w:rPr>
          <w:rStyle w:val="5"/>
          <w:rFonts w:ascii="Corbel" w:hAnsi="Corbel" w:cs="Segoe UI"/>
          <w:sz w:val="24"/>
          <w:szCs w:val="24"/>
        </w:rPr>
        <w:t>Espacio Urbano Gran Avenida, ubicado en Gran Avenida José Miguel Carrera N°6150, comuna de San Miguel.</w:t>
      </w:r>
      <w:r>
        <w:rPr>
          <w:rStyle w:val="6"/>
          <w:rFonts w:ascii="Corbel" w:hAnsi="Corbel" w:cs="Segoe UI"/>
          <w:sz w:val="24"/>
          <w:szCs w:val="24"/>
        </w:rPr>
        <w:t> </w:t>
      </w:r>
    </w:p>
    <w:p>
      <w:pPr>
        <w:pStyle w:val="9"/>
        <w:numPr>
          <w:ilvl w:val="0"/>
          <w:numId w:val="1"/>
        </w:numPr>
        <w:spacing w:line="360" w:lineRule="auto"/>
        <w:jc w:val="both"/>
        <w:rPr>
          <w:rStyle w:val="6"/>
          <w:rFonts w:ascii="Corbel" w:hAnsi="Corbel"/>
          <w:sz w:val="24"/>
          <w:szCs w:val="24"/>
        </w:rPr>
      </w:pPr>
      <w:r>
        <w:rPr>
          <w:rStyle w:val="5"/>
          <w:rFonts w:ascii="Corbel" w:hAnsi="Corbel" w:cs="Segoe UI"/>
          <w:sz w:val="24"/>
          <w:szCs w:val="24"/>
        </w:rPr>
        <w:t>Espacio Urbano Antofagasta, ubicado en la calle Zenteno, número veintiuno, comuna de Antofagasta, Segunda Región de Antofagasta.</w:t>
      </w:r>
      <w:r>
        <w:rPr>
          <w:rStyle w:val="6"/>
          <w:rFonts w:ascii="Corbel" w:hAnsi="Corbel" w:cs="Segoe UI"/>
          <w:sz w:val="24"/>
          <w:szCs w:val="24"/>
        </w:rPr>
        <w:t> </w:t>
      </w:r>
    </w:p>
    <w:p>
      <w:pPr>
        <w:pStyle w:val="9"/>
        <w:numPr>
          <w:ilvl w:val="0"/>
          <w:numId w:val="1"/>
        </w:numPr>
        <w:spacing w:line="360" w:lineRule="auto"/>
        <w:jc w:val="both"/>
        <w:rPr>
          <w:rFonts w:ascii="Corbel" w:hAnsi="Corbel"/>
          <w:sz w:val="24"/>
          <w:szCs w:val="24"/>
        </w:rPr>
      </w:pPr>
      <w:r>
        <w:rPr>
          <w:rStyle w:val="6"/>
          <w:rFonts w:ascii="Corbel" w:hAnsi="Corbel" w:cs="Segoe UI"/>
          <w:sz w:val="24"/>
          <w:szCs w:val="24"/>
        </w:rPr>
        <w:t xml:space="preserve">Espacio Urbano Machalí, ubicado en Av. Miguel Ramírez N° 1550. Rancagua. </w:t>
      </w:r>
    </w:p>
    <w:p>
      <w:pPr>
        <w:spacing w:line="360" w:lineRule="auto"/>
        <w:jc w:val="both"/>
        <w:rPr>
          <w:rFonts w:ascii="Corbel" w:hAnsi="Corbel"/>
          <w:sz w:val="24"/>
          <w:szCs w:val="24"/>
        </w:rPr>
      </w:pPr>
      <w:r>
        <w:rPr>
          <w:rStyle w:val="6"/>
          <w:rFonts w:ascii="Corbel" w:hAnsi="Corbel" w:cs="Segoe UI"/>
          <w:sz w:val="24"/>
          <w:szCs w:val="24"/>
        </w:rPr>
        <w:t> </w:t>
      </w:r>
    </w:p>
    <w:p>
      <w:pPr>
        <w:spacing w:line="360" w:lineRule="auto"/>
        <w:jc w:val="both"/>
        <w:rPr>
          <w:rFonts w:ascii="Corbel" w:hAnsi="Corbel"/>
          <w:sz w:val="24"/>
          <w:szCs w:val="24"/>
        </w:rPr>
      </w:pPr>
      <w:r>
        <w:rPr>
          <w:rStyle w:val="5"/>
          <w:rFonts w:ascii="Corbel" w:hAnsi="Corbel" w:cs="Segoe UI"/>
          <w:b/>
          <w:bCs/>
          <w:sz w:val="24"/>
          <w:szCs w:val="24"/>
        </w:rPr>
        <w:t>DÉCIMO: Publicidad de la Promoción.</w:t>
      </w:r>
      <w:r>
        <w:rPr>
          <w:rStyle w:val="6"/>
          <w:rFonts w:ascii="Corbel" w:hAnsi="Corbel" w:cs="Segoe UI"/>
          <w:sz w:val="24"/>
          <w:szCs w:val="24"/>
        </w:rPr>
        <w:t> </w:t>
      </w:r>
    </w:p>
    <w:p>
      <w:pPr>
        <w:pStyle w:val="8"/>
        <w:spacing w:line="360" w:lineRule="auto"/>
        <w:jc w:val="both"/>
        <w:rPr>
          <w:rStyle w:val="5"/>
          <w:rFonts w:ascii="Corbel" w:hAnsi="Corbel" w:cs="Segoe UI"/>
          <w:color w:val="000000" w:themeColor="text1"/>
          <w:sz w:val="24"/>
          <w:szCs w:val="24"/>
          <w14:textFill>
            <w14:solidFill>
              <w14:schemeClr w14:val="tx1"/>
            </w14:solidFill>
          </w14:textFill>
        </w:rPr>
      </w:pPr>
      <w:r>
        <w:rPr>
          <w:rStyle w:val="5"/>
          <w:rFonts w:ascii="Corbel" w:hAnsi="Corbel" w:cs="Segoe UI"/>
          <w:color w:val="000000" w:themeColor="text1"/>
          <w:sz w:val="24"/>
          <w:szCs w:val="24"/>
          <w14:textFill>
            <w14:solidFill>
              <w14:schemeClr w14:val="tx1"/>
            </w14:solidFill>
          </w14:textFill>
        </w:rPr>
        <w:t xml:space="preserve">La Promoción será informada al público, a través del </w:t>
      </w:r>
      <w:r>
        <w:rPr>
          <w:rStyle w:val="5"/>
          <w:rFonts w:ascii="Corbel" w:hAnsi="Corbel" w:cs="Segoe UI"/>
          <w:i/>
          <w:iCs/>
          <w:color w:val="000000" w:themeColor="text1"/>
          <w:sz w:val="24"/>
          <w:szCs w:val="24"/>
          <w14:textFill>
            <w14:solidFill>
              <w14:schemeClr w14:val="tx1"/>
            </w14:solidFill>
          </w14:textFill>
        </w:rPr>
        <w:t>fanpage</w:t>
      </w:r>
      <w:r>
        <w:rPr>
          <w:rStyle w:val="5"/>
          <w:rFonts w:ascii="Corbel" w:hAnsi="Corbel" w:cs="Segoe UI"/>
          <w:color w:val="000000" w:themeColor="text1"/>
          <w:sz w:val="24"/>
          <w:szCs w:val="24"/>
          <w14:textFill>
            <w14:solidFill>
              <w14:schemeClr w14:val="tx1"/>
            </w14:solidFill>
          </w14:textFill>
        </w:rPr>
        <w:t xml:space="preserve"> de Espacio Urbano </w:t>
      </w:r>
      <w:r>
        <w:fldChar w:fldCharType="begin"/>
      </w:r>
      <w:r>
        <w:instrText xml:space="preserve"> HYPERLINK "http://www.facebook.com/EspacioUrbanoCl" </w:instrText>
      </w:r>
      <w:r>
        <w:fldChar w:fldCharType="separate"/>
      </w:r>
      <w:r>
        <w:rPr>
          <w:rStyle w:val="4"/>
          <w:rFonts w:ascii="Corbel" w:hAnsi="Corbel" w:cs="Segoe UI"/>
          <w:color w:val="000000" w:themeColor="text1"/>
          <w:sz w:val="24"/>
          <w:szCs w:val="24"/>
          <w:u w:val="none"/>
          <w14:textFill>
            <w14:solidFill>
              <w14:schemeClr w14:val="tx1"/>
            </w14:solidFill>
          </w14:textFill>
        </w:rPr>
        <w:t>www.facebook.com/EspacioUrbanoCl</w:t>
      </w:r>
      <w:r>
        <w:rPr>
          <w:rStyle w:val="4"/>
          <w:rFonts w:ascii="Corbel" w:hAnsi="Corbel" w:cs="Segoe UI"/>
          <w:color w:val="000000" w:themeColor="text1"/>
          <w:sz w:val="24"/>
          <w:szCs w:val="24"/>
          <w:u w:val="none"/>
          <w14:textFill>
            <w14:solidFill>
              <w14:schemeClr w14:val="tx1"/>
            </w14:solidFill>
          </w14:textFill>
        </w:rPr>
        <w:fldChar w:fldCharType="end"/>
      </w:r>
      <w:r>
        <w:rPr>
          <w:rStyle w:val="5"/>
          <w:rFonts w:ascii="Corbel" w:hAnsi="Corbel" w:cs="Segoe UI"/>
          <w:color w:val="000000" w:themeColor="text1"/>
          <w:sz w:val="24"/>
          <w:szCs w:val="24"/>
          <w14:textFill>
            <w14:solidFill>
              <w14:schemeClr w14:val="tx1"/>
            </w14:solidFill>
          </w14:textFill>
        </w:rPr>
        <w:t xml:space="preserve"> e Instagram </w:t>
      </w:r>
      <w:r>
        <w:fldChar w:fldCharType="begin"/>
      </w:r>
      <w:r>
        <w:instrText xml:space="preserve"> HYPERLINK "http://www.instagram.com/espaciourbano" </w:instrText>
      </w:r>
      <w:r>
        <w:fldChar w:fldCharType="separate"/>
      </w:r>
      <w:r>
        <w:rPr>
          <w:rStyle w:val="4"/>
          <w:rFonts w:ascii="Corbel" w:hAnsi="Corbel" w:cs="Segoe UI"/>
          <w:color w:val="000000" w:themeColor="text1"/>
          <w:sz w:val="24"/>
          <w:szCs w:val="24"/>
          <w:u w:val="none"/>
          <w14:textFill>
            <w14:solidFill>
              <w14:schemeClr w14:val="tx1"/>
            </w14:solidFill>
          </w14:textFill>
        </w:rPr>
        <w:t>www.instagram.com/espaciourbano</w:t>
      </w:r>
      <w:r>
        <w:rPr>
          <w:rStyle w:val="4"/>
          <w:rFonts w:ascii="Corbel" w:hAnsi="Corbel" w:cs="Segoe UI"/>
          <w:color w:val="000000" w:themeColor="text1"/>
          <w:sz w:val="24"/>
          <w:szCs w:val="24"/>
          <w:u w:val="none"/>
          <w14:textFill>
            <w14:solidFill>
              <w14:schemeClr w14:val="tx1"/>
            </w14:solidFill>
          </w14:textFill>
        </w:rPr>
        <w:fldChar w:fldCharType="end"/>
      </w:r>
      <w:r>
        <w:rPr>
          <w:rStyle w:val="5"/>
          <w:rFonts w:ascii="Corbel" w:hAnsi="Corbel" w:cs="Segoe UI"/>
          <w:color w:val="000000" w:themeColor="text1"/>
          <w:sz w:val="24"/>
          <w:szCs w:val="24"/>
          <w14:textFill>
            <w14:solidFill>
              <w14:schemeClr w14:val="tx1"/>
            </w14:solidFill>
          </w14:textFill>
        </w:rPr>
        <w:t xml:space="preserve"> y TikTok www.tiktok.com/@espaciourbanocl.</w:t>
      </w:r>
    </w:p>
    <w:p>
      <w:pPr>
        <w:spacing w:line="360" w:lineRule="auto"/>
        <w:jc w:val="both"/>
        <w:rPr>
          <w:rFonts w:ascii="Corbel" w:hAnsi="Corbel"/>
          <w:color w:val="000000" w:themeColor="text1"/>
          <w:sz w:val="24"/>
          <w:szCs w:val="24"/>
          <w14:textFill>
            <w14:solidFill>
              <w14:schemeClr w14:val="tx1"/>
            </w14:solidFill>
          </w14:textFill>
        </w:rPr>
      </w:pPr>
      <w:r>
        <w:rPr>
          <w:rStyle w:val="6"/>
          <w:rFonts w:ascii="Corbel" w:hAnsi="Corbel" w:cs="Segoe UI"/>
          <w:color w:val="000000" w:themeColor="text1"/>
          <w:sz w:val="24"/>
          <w:szCs w:val="24"/>
          <w14:textFill>
            <w14:solidFill>
              <w14:schemeClr w14:val="tx1"/>
            </w14:solidFill>
          </w14:textFill>
        </w:rPr>
        <w:t> </w:t>
      </w:r>
    </w:p>
    <w:p>
      <w:pPr>
        <w:spacing w:line="360" w:lineRule="auto"/>
        <w:jc w:val="both"/>
        <w:rPr>
          <w:rFonts w:ascii="Corbel" w:hAnsi="Corbel"/>
          <w:sz w:val="24"/>
          <w:szCs w:val="24"/>
        </w:rPr>
      </w:pPr>
      <w:r>
        <w:rPr>
          <w:rStyle w:val="5"/>
          <w:rFonts w:ascii="Corbel" w:hAnsi="Corbel" w:cs="Segoe UI"/>
          <w:b/>
          <w:bCs/>
          <w:sz w:val="24"/>
          <w:szCs w:val="24"/>
        </w:rPr>
        <w:t>DÉCIMO PRIMERO: Suspensión o Modificación de la Promoción.</w:t>
      </w:r>
      <w:r>
        <w:rPr>
          <w:rStyle w:val="6"/>
          <w:rFonts w:ascii="Corbel" w:hAnsi="Corbel" w:cs="Segoe UI"/>
          <w:sz w:val="24"/>
          <w:szCs w:val="24"/>
        </w:rPr>
        <w:t> </w:t>
      </w:r>
    </w:p>
    <w:p>
      <w:pPr>
        <w:spacing w:line="360" w:lineRule="auto"/>
        <w:jc w:val="both"/>
        <w:rPr>
          <w:rFonts w:ascii="Corbel" w:hAnsi="Corbel"/>
          <w:sz w:val="24"/>
          <w:szCs w:val="24"/>
        </w:rPr>
      </w:pPr>
      <w:r>
        <w:rPr>
          <w:rStyle w:val="5"/>
          <w:rFonts w:ascii="Corbel" w:hAnsi="Corbel" w:cs="Segoe UI"/>
          <w:sz w:val="24"/>
          <w:szCs w:val="24"/>
        </w:rPr>
        <w:t xml:space="preserve">La Empresa podrá suspender o modificar los efectos de la presente Promoción, lo cual será oportunamente comunicado a través de la </w:t>
      </w:r>
      <w:r>
        <w:rPr>
          <w:rStyle w:val="5"/>
          <w:rFonts w:ascii="Corbel" w:hAnsi="Corbel" w:cs="Segoe UI"/>
          <w:i/>
          <w:iCs/>
          <w:sz w:val="24"/>
          <w:szCs w:val="24"/>
        </w:rPr>
        <w:t>fanpage</w:t>
      </w:r>
      <w:r>
        <w:rPr>
          <w:rStyle w:val="5"/>
          <w:rFonts w:ascii="Corbel" w:hAnsi="Corbel" w:cs="Segoe UI"/>
          <w:sz w:val="24"/>
          <w:szCs w:val="24"/>
        </w:rPr>
        <w:t xml:space="preserve"> de Espacio Urbano </w:t>
      </w:r>
      <w:r>
        <w:fldChar w:fldCharType="begin"/>
      </w:r>
      <w:r>
        <w:instrText xml:space="preserve"> HYPERLINK "http://www.facebook.com/EspacioUrbanoCL" \t "_blank" </w:instrText>
      </w:r>
      <w:r>
        <w:fldChar w:fldCharType="separate"/>
      </w:r>
      <w:r>
        <w:rPr>
          <w:rStyle w:val="5"/>
          <w:rFonts w:ascii="Corbel" w:hAnsi="Corbel" w:cs="Segoe UI"/>
          <w:b/>
          <w:bCs/>
          <w:sz w:val="24"/>
          <w:szCs w:val="24"/>
        </w:rPr>
        <w:t>www.facebook.com/EspacioUrbanoCL</w:t>
      </w:r>
      <w:r>
        <w:rPr>
          <w:rStyle w:val="5"/>
          <w:rFonts w:ascii="Corbel" w:hAnsi="Corbel" w:cs="Segoe UI"/>
          <w:b/>
          <w:bCs/>
          <w:sz w:val="24"/>
          <w:szCs w:val="24"/>
        </w:rPr>
        <w:fldChar w:fldCharType="end"/>
      </w:r>
      <w:r>
        <w:rPr>
          <w:rStyle w:val="5"/>
          <w:rFonts w:ascii="Corbel" w:hAnsi="Corbel" w:cs="Segoe UI"/>
          <w:sz w:val="24"/>
          <w:szCs w:val="24"/>
        </w:rPr>
        <w:t>, por situaciones de fuerza mayor o caso fortuito, o en razón de actos, disposiciones u órdenes de autoridad competente o con motivo de circunstancias sobrevinientes que impidan su realización u obliguen a modificar las condiciones de la misma.</w:t>
      </w:r>
      <w:r>
        <w:rPr>
          <w:rStyle w:val="6"/>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sz w:val="24"/>
          <w:szCs w:val="24"/>
        </w:rPr>
        <w:t> </w:t>
      </w:r>
    </w:p>
    <w:p>
      <w:pPr>
        <w:spacing w:line="360" w:lineRule="auto"/>
        <w:jc w:val="both"/>
        <w:rPr>
          <w:rFonts w:ascii="Corbel" w:hAnsi="Corbel"/>
          <w:sz w:val="24"/>
          <w:szCs w:val="24"/>
        </w:rPr>
      </w:pPr>
      <w:r>
        <w:rPr>
          <w:rStyle w:val="5"/>
          <w:rFonts w:ascii="Corbel" w:hAnsi="Corbel" w:cs="Segoe UI"/>
          <w:b/>
          <w:bCs/>
          <w:sz w:val="24"/>
          <w:szCs w:val="24"/>
        </w:rPr>
        <w:t>DÉCIMO SEGUNDO: Aceptación de Bases y Derechos de uso de Imagen.</w:t>
      </w:r>
      <w:r>
        <w:rPr>
          <w:rStyle w:val="6"/>
          <w:rFonts w:ascii="Corbel" w:hAnsi="Corbel" w:cs="Segoe UI"/>
          <w:sz w:val="24"/>
          <w:szCs w:val="24"/>
        </w:rPr>
        <w:t> </w:t>
      </w:r>
    </w:p>
    <w:p>
      <w:pPr>
        <w:spacing w:line="360" w:lineRule="auto"/>
        <w:jc w:val="both"/>
        <w:rPr>
          <w:rFonts w:ascii="Corbel" w:hAnsi="Corbel"/>
          <w:sz w:val="24"/>
          <w:szCs w:val="24"/>
        </w:rPr>
      </w:pPr>
      <w:r>
        <w:rPr>
          <w:rStyle w:val="5"/>
          <w:rFonts w:ascii="Corbel" w:hAnsi="Corbel" w:cs="Segoe UI"/>
          <w:sz w:val="24"/>
          <w:szCs w:val="24"/>
        </w:rPr>
        <w:t>La participación de los Participantes en esta Promoción implica para todos los efectos legales, la total aceptación y acatamiento de estas Bases. La aceptación de estas Bases implica la autorización a Espacio Urbano a tratar los Datos Personales que proporcionen los Participantes, de conformidad con la Ley N°19.628 sobre Protección de la Vida Privada (la “Ley”). Asimismo, y siempre que no esté prohibido por la Ley o regulaciones especiales, los Participantes autorizan a Espacio Urbano a compartir los Datos con el resto de las empresas relacionadas y a que estas últimas traten, en su beneficio, los Datos Personales; y, los compartan entre sí.</w:t>
      </w:r>
      <w:r>
        <w:rPr>
          <w:rStyle w:val="5"/>
          <w:rFonts w:ascii="Arial" w:hAnsi="Arial" w:cs="Arial"/>
          <w:sz w:val="24"/>
          <w:szCs w:val="24"/>
        </w:rPr>
        <w:t> </w:t>
      </w:r>
      <w:r>
        <w:rPr>
          <w:rStyle w:val="6"/>
          <w:rFonts w:ascii="Corbel" w:hAnsi="Corbel" w:cs="Segoe UI"/>
          <w:sz w:val="24"/>
          <w:szCs w:val="24"/>
        </w:rPr>
        <w:t> </w:t>
      </w:r>
    </w:p>
    <w:p>
      <w:pPr>
        <w:spacing w:line="360" w:lineRule="auto"/>
        <w:jc w:val="both"/>
        <w:rPr>
          <w:rFonts w:ascii="Corbel" w:hAnsi="Corbel"/>
          <w:sz w:val="24"/>
          <w:szCs w:val="24"/>
        </w:rPr>
      </w:pPr>
      <w:r>
        <w:rPr>
          <w:rStyle w:val="5"/>
          <w:rFonts w:ascii="Corbel" w:hAnsi="Corbel" w:cs="Segoe UI"/>
          <w:sz w:val="24"/>
          <w:szCs w:val="24"/>
        </w:rPr>
        <w:t>Todos los Participantes de la Promoción autorizan desde ya, expresamente y sin necesidad de otra autorización especial, a difundir sus nombres, sus números de cédula de identidad, sus imágenes, ya sea mediante la toma de fotografías y/o video tapes o filmaciones de cualquier tipo que se efectúen de los Participantes y/o de su grupo familiar, todo ello en relación con su participación en la Promoción, renunciando todos ellos a recibir cualquier compensación, sea en dinero o en especie, por dicha difusión.</w:t>
      </w:r>
      <w:r>
        <w:rPr>
          <w:rStyle w:val="6"/>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sz w:val="24"/>
          <w:szCs w:val="24"/>
        </w:rPr>
        <w:t> </w:t>
      </w:r>
    </w:p>
    <w:p>
      <w:pPr>
        <w:spacing w:line="360" w:lineRule="auto"/>
        <w:jc w:val="both"/>
        <w:rPr>
          <w:rFonts w:ascii="Corbel" w:hAnsi="Corbel"/>
          <w:sz w:val="24"/>
          <w:szCs w:val="24"/>
        </w:rPr>
      </w:pPr>
      <w:r>
        <w:rPr>
          <w:rStyle w:val="5"/>
          <w:rFonts w:ascii="Corbel" w:hAnsi="Corbel" w:cs="Segoe UI"/>
          <w:b/>
          <w:bCs/>
          <w:sz w:val="24"/>
          <w:szCs w:val="24"/>
        </w:rPr>
        <w:t>DÉCIMO TERCERO: Responsabilidad.</w:t>
      </w:r>
      <w:r>
        <w:rPr>
          <w:rStyle w:val="6"/>
          <w:rFonts w:ascii="Corbel" w:hAnsi="Corbel" w:cs="Segoe UI"/>
          <w:sz w:val="24"/>
          <w:szCs w:val="24"/>
        </w:rPr>
        <w:t> </w:t>
      </w:r>
    </w:p>
    <w:p>
      <w:pPr>
        <w:spacing w:line="360" w:lineRule="auto"/>
        <w:jc w:val="both"/>
        <w:rPr>
          <w:rFonts w:ascii="Corbel" w:hAnsi="Corbel"/>
          <w:sz w:val="24"/>
          <w:szCs w:val="24"/>
        </w:rPr>
      </w:pPr>
      <w:r>
        <w:rPr>
          <w:rStyle w:val="5"/>
          <w:rFonts w:ascii="Corbel" w:hAnsi="Corbel" w:cs="Segoe UI"/>
          <w:sz w:val="24"/>
          <w:szCs w:val="24"/>
        </w:rPr>
        <w:t>La Promoción se rige por estas Bases y por las leyes chilenas. La Empresa no se hará responsable si los Participantes no pudieren solicitar o recibir su Premio, por sí o a través de sus representantes, ya sea por motivos de salud (enfermedad o accidente), por incapacidad física o mental, por motivos laborales o por no obtener o tener sus documentos al día, o no existir conectividad vial y en general cualquier hecho externo ajeno a responsabilidad de la Empresa.</w:t>
      </w:r>
      <w:r>
        <w:rPr>
          <w:rStyle w:val="6"/>
          <w:rFonts w:ascii="Corbel" w:hAnsi="Corbel" w:cs="Segoe UI"/>
          <w:sz w:val="24"/>
          <w:szCs w:val="24"/>
        </w:rPr>
        <w:t> </w:t>
      </w:r>
    </w:p>
    <w:p>
      <w:pPr>
        <w:spacing w:line="360" w:lineRule="auto"/>
        <w:jc w:val="both"/>
        <w:rPr>
          <w:rFonts w:ascii="Corbel" w:hAnsi="Corbel"/>
          <w:sz w:val="24"/>
          <w:szCs w:val="24"/>
        </w:rPr>
      </w:pPr>
      <w:r>
        <w:rPr>
          <w:rStyle w:val="5"/>
          <w:rFonts w:ascii="Corbel" w:hAnsi="Corbel" w:cs="Segoe UI"/>
          <w:sz w:val="24"/>
          <w:szCs w:val="24"/>
        </w:rPr>
        <w:t>La Empresa se exime de cualquier responsabilidad a causa de enfermedad de los Participantes, condiciones climáticas desfavorables, terrorismo, disposiciones de la autoridad competente y otros eventos de similar naturaleza, que obliguen a que el beneficio de la Promoción se haga efectivo en una forma diferente a como se estipula en estas Bases, resultando lo anterior de cargo y responsabilidad del respectivo Ganador.</w:t>
      </w:r>
      <w:r>
        <w:rPr>
          <w:rStyle w:val="6"/>
          <w:rFonts w:ascii="Corbel" w:hAnsi="Corbel" w:cs="Segoe UI"/>
          <w:sz w:val="24"/>
          <w:szCs w:val="24"/>
        </w:rPr>
        <w:t> </w:t>
      </w:r>
    </w:p>
    <w:p>
      <w:pPr>
        <w:spacing w:line="360" w:lineRule="auto"/>
        <w:jc w:val="both"/>
        <w:rPr>
          <w:rFonts w:ascii="Corbel" w:hAnsi="Corbel"/>
          <w:sz w:val="24"/>
          <w:szCs w:val="24"/>
        </w:rPr>
      </w:pPr>
      <w:r>
        <w:rPr>
          <w:rStyle w:val="5"/>
          <w:rFonts w:ascii="Corbel" w:hAnsi="Corbel" w:cs="Segoe UI"/>
          <w:sz w:val="24"/>
          <w:szCs w:val="24"/>
        </w:rPr>
        <w:t>El incumplimiento de las condiciones o procedimientos establecidos en estas Bases para la participación en esta Promoción implicará la inmediata exclusión de la Promoción del Participante involucrado y/o la revocación de su derecho a obtener su correspondiente Premio.</w:t>
      </w:r>
      <w:r>
        <w:rPr>
          <w:rStyle w:val="6"/>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sz w:val="24"/>
          <w:szCs w:val="24"/>
        </w:rPr>
        <w:t> </w:t>
      </w:r>
    </w:p>
    <w:p>
      <w:pPr>
        <w:spacing w:line="360" w:lineRule="auto"/>
        <w:jc w:val="both"/>
        <w:rPr>
          <w:rFonts w:ascii="Corbel" w:hAnsi="Corbel"/>
          <w:sz w:val="24"/>
          <w:szCs w:val="24"/>
        </w:rPr>
      </w:pPr>
      <w:r>
        <w:rPr>
          <w:rStyle w:val="5"/>
          <w:rFonts w:ascii="Corbel" w:hAnsi="Corbel" w:cs="Segoe UI"/>
          <w:b/>
          <w:bCs/>
          <w:sz w:val="24"/>
          <w:szCs w:val="24"/>
        </w:rPr>
        <w:t>DÉCIMO CUARTO: Solución de Conflictos.</w:t>
      </w:r>
      <w:r>
        <w:rPr>
          <w:rStyle w:val="6"/>
          <w:rFonts w:ascii="Corbel" w:hAnsi="Corbel" w:cs="Segoe UI"/>
          <w:sz w:val="24"/>
          <w:szCs w:val="24"/>
        </w:rPr>
        <w:t> </w:t>
      </w:r>
    </w:p>
    <w:p>
      <w:pPr>
        <w:spacing w:line="360" w:lineRule="auto"/>
        <w:jc w:val="both"/>
        <w:rPr>
          <w:rFonts w:ascii="Corbel" w:hAnsi="Corbel"/>
          <w:sz w:val="24"/>
          <w:szCs w:val="24"/>
        </w:rPr>
      </w:pPr>
      <w:r>
        <w:rPr>
          <w:rStyle w:val="5"/>
          <w:rFonts w:ascii="Corbel" w:hAnsi="Corbel" w:cs="Segoe UI"/>
          <w:sz w:val="24"/>
          <w:szCs w:val="24"/>
        </w:rPr>
        <w:t>En caso de presentarse dificultades por parte de consumidores o participantes de la Promoción, el presunto afectado deberá presentar un reclamo por escrito, dirigido al área de Marketing de SRI Soluciones de Renta Inmobiliaria SpA, en la administración del respectivo Centro Comercial. Este reclamo se responderá en plazo de cinco días hábiles. Si, tras la correspondiente respuesta otorgada por esta última, se mantiene el reclamo por parte del consumidor, la diferencia podrá ser sometida al conocimiento de los tribunales ordinarios de justicia de la ciudad de Santiago. </w:t>
      </w:r>
      <w:r>
        <w:rPr>
          <w:rStyle w:val="6"/>
          <w:rFonts w:ascii="Corbel" w:hAnsi="Corbel" w:cs="Segoe UI"/>
          <w:sz w:val="24"/>
          <w:szCs w:val="24"/>
        </w:rPr>
        <w:t> </w:t>
      </w:r>
    </w:p>
    <w:p>
      <w:pPr>
        <w:spacing w:line="360" w:lineRule="auto"/>
        <w:jc w:val="both"/>
        <w:rPr>
          <w:rFonts w:ascii="Corbel" w:hAnsi="Corbel"/>
          <w:sz w:val="24"/>
          <w:szCs w:val="24"/>
        </w:rPr>
      </w:pPr>
      <w:r>
        <w:rPr>
          <w:rStyle w:val="5"/>
          <w:rFonts w:ascii="Corbel" w:hAnsi="Corbel" w:cs="Segoe UI"/>
          <w:sz w:val="24"/>
          <w:szCs w:val="24"/>
        </w:rPr>
        <w:t>Todo lo anterior, sin perjuicio del derecho del consumidor de ejercer los derechos legales que le correspondan.</w:t>
      </w:r>
      <w:r>
        <w:rPr>
          <w:rStyle w:val="6"/>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sz w:val="24"/>
          <w:szCs w:val="24"/>
        </w:rPr>
        <w:t> </w:t>
      </w:r>
    </w:p>
    <w:p>
      <w:pPr>
        <w:spacing w:line="360" w:lineRule="auto"/>
        <w:jc w:val="both"/>
        <w:rPr>
          <w:rFonts w:ascii="Corbel" w:hAnsi="Corbel"/>
          <w:sz w:val="24"/>
          <w:szCs w:val="24"/>
        </w:rPr>
      </w:pPr>
      <w:r>
        <w:rPr>
          <w:rStyle w:val="5"/>
          <w:rFonts w:ascii="Corbel" w:hAnsi="Corbel" w:cs="Segoe UI"/>
          <w:b/>
          <w:bCs/>
          <w:sz w:val="24"/>
          <w:szCs w:val="24"/>
        </w:rPr>
        <w:t>Álvaro Reyes Bórquez</w:t>
      </w:r>
      <w:r>
        <w:rPr>
          <w:rStyle w:val="7"/>
          <w:rFonts w:ascii="Corbel" w:hAnsi="Corbel" w:cs="Calibri"/>
          <w:sz w:val="24"/>
          <w:szCs w:val="24"/>
        </w:rPr>
        <w:tab/>
      </w:r>
      <w:r>
        <w:rPr>
          <w:rStyle w:val="7"/>
          <w:rFonts w:ascii="Corbel" w:hAnsi="Corbel" w:cs="Calibri"/>
          <w:sz w:val="24"/>
          <w:szCs w:val="24"/>
        </w:rPr>
        <w:tab/>
      </w:r>
      <w:r>
        <w:rPr>
          <w:rStyle w:val="7"/>
          <w:rFonts w:ascii="Corbel" w:hAnsi="Corbel" w:cs="Calibri"/>
          <w:sz w:val="24"/>
          <w:szCs w:val="24"/>
        </w:rPr>
        <w:tab/>
      </w:r>
      <w:r>
        <w:rPr>
          <w:rStyle w:val="7"/>
          <w:rFonts w:ascii="Corbel" w:hAnsi="Corbel" w:cs="Calibri"/>
          <w:sz w:val="24"/>
          <w:szCs w:val="24"/>
        </w:rPr>
        <w:tab/>
      </w:r>
      <w:r>
        <w:rPr>
          <w:rStyle w:val="5"/>
          <w:rFonts w:ascii="Corbel" w:hAnsi="Corbel" w:cs="Segoe UI"/>
          <w:b/>
          <w:bCs/>
          <w:sz w:val="24"/>
          <w:szCs w:val="24"/>
        </w:rPr>
        <w:t>Ricardo Anwandter Rodríguez</w:t>
      </w:r>
      <w:r>
        <w:rPr>
          <w:rStyle w:val="6"/>
          <w:rFonts w:ascii="Corbel" w:hAnsi="Corbel" w:cs="Segoe UI"/>
          <w:sz w:val="24"/>
          <w:szCs w:val="24"/>
        </w:rPr>
        <w:t> </w:t>
      </w:r>
    </w:p>
    <w:p>
      <w:pPr>
        <w:spacing w:line="360" w:lineRule="auto"/>
        <w:jc w:val="both"/>
        <w:rPr>
          <w:rFonts w:ascii="Corbel" w:hAnsi="Corbel"/>
          <w:sz w:val="24"/>
          <w:szCs w:val="24"/>
        </w:rPr>
      </w:pPr>
      <w:r>
        <w:rPr>
          <w:rStyle w:val="5"/>
          <w:rFonts w:ascii="Corbel" w:hAnsi="Corbel" w:cs="Segoe UI"/>
          <w:sz w:val="24"/>
          <w:szCs w:val="24"/>
        </w:rPr>
        <w:t>p.p. COMPAÑÍA DE SEGUROS CONFUTURO S.A.</w:t>
      </w:r>
      <w:r>
        <w:rPr>
          <w:rStyle w:val="6"/>
          <w:rFonts w:ascii="Corbel" w:hAnsi="Corbel" w:cs="Segoe UI"/>
          <w:sz w:val="24"/>
          <w:szCs w:val="24"/>
        </w:rPr>
        <w:t> </w:t>
      </w:r>
    </w:p>
    <w:p/>
    <w:sectPr>
      <w:pgSz w:w="12240" w:h="15840"/>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Courier New">
    <w:panose1 w:val="02070309020205020404"/>
    <w:charset w:val="00"/>
    <w:family w:val="modern"/>
    <w:pitch w:val="default"/>
    <w:sig w:usb0="00000000" w:usb1="00000000" w:usb2="00000000" w:usb3="00000000" w:csb0="00000000" w:csb1="00000000"/>
  </w:font>
  <w:font w:name="黑体">
    <w:altName w:val="黑体-简"/>
    <w:panose1 w:val="02010609060101010101"/>
    <w:charset w:val="00"/>
    <w:family w:val="modern"/>
    <w:pitch w:val="default"/>
    <w:sig w:usb0="800002BF" w:usb1="38CF7CFA" w:usb2="00000016" w:usb3="00000000" w:csb0="00040001" w:csb1="00000000"/>
  </w:font>
  <w:font w:name="黑体-简">
    <w:panose1 w:val="02000000000000000000"/>
    <w:charset w:val="86"/>
    <w:family w:val="auto"/>
    <w:pitch w:val="default"/>
    <w:sig w:usb0="00000000" w:usb1="00000000" w:usb2="00000000" w:usb3="00000000" w:csb0="0016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Calibri">
    <w:altName w:val="Helvetica Neue"/>
    <w:panose1 w:val="00000000000000000000"/>
    <w:charset w:val="00"/>
    <w:family w:val="auto"/>
    <w:pitch w:val="default"/>
    <w:sig w:usb0="00000000" w:usb1="00000000" w:usb2="00000000" w:usb3="00000000" w:csb0="00000000" w:csb1="00000000"/>
  </w:font>
  <w:font w:name="Corbel">
    <w:altName w:val="苹方-简"/>
    <w:panose1 w:val="020B0503020204020204"/>
    <w:charset w:val="00"/>
    <w:family w:val="swiss"/>
    <w:pitch w:val="default"/>
    <w:sig w:usb0="00000000" w:usb1="00000000" w:usb2="00000000" w:usb3="00000000" w:csb0="0000019F" w:csb1="00000000"/>
  </w:font>
  <w:font w:name="苹方-简">
    <w:panose1 w:val="020B0400000000000000"/>
    <w:charset w:val="86"/>
    <w:family w:val="auto"/>
    <w:pitch w:val="default"/>
    <w:sig w:usb0="00000000" w:usb1="00000000" w:usb2="00000000" w:usb3="00000000" w:csb0="00160000" w:csb1="00000000"/>
  </w:font>
  <w:font w:name="Segoe UI">
    <w:altName w:val="苹方-简"/>
    <w:panose1 w:val="020B0502040204020203"/>
    <w:charset w:val="00"/>
    <w:family w:val="swiss"/>
    <w:pitch w:val="default"/>
    <w:sig w:usb0="00000000" w:usb1="00000000" w:usb2="00000009" w:usb3="00000000" w:csb0="000001FF" w:csb1="00000000"/>
  </w:font>
  <w:font w:name="Gautami">
    <w:altName w:val="苹方-简"/>
    <w:panose1 w:val="02000500000000000000"/>
    <w:charset w:val="00"/>
    <w:family w:val="swiss"/>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444E8F"/>
    <w:multiLevelType w:val="multilevel"/>
    <w:tmpl w:val="60444E8F"/>
    <w:lvl w:ilvl="0" w:tentative="0">
      <w:start w:val="1"/>
      <w:numFmt w:val="upperRoman"/>
      <w:lvlText w:val="%1)"/>
      <w:lvlJc w:val="left"/>
      <w:pPr>
        <w:ind w:left="1080" w:hanging="720"/>
      </w:pPr>
      <w:rPr>
        <w:rFonts w:hint="default" w:cs="Segoe U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B3F"/>
    <w:rsid w:val="00003B3F"/>
    <w:rsid w:val="000534BD"/>
    <w:rsid w:val="00071EEE"/>
    <w:rsid w:val="0018280A"/>
    <w:rsid w:val="00200C8B"/>
    <w:rsid w:val="002113D4"/>
    <w:rsid w:val="0025058F"/>
    <w:rsid w:val="002F4A6B"/>
    <w:rsid w:val="002F70AF"/>
    <w:rsid w:val="00391EE7"/>
    <w:rsid w:val="003D0D2C"/>
    <w:rsid w:val="00425022"/>
    <w:rsid w:val="004477C6"/>
    <w:rsid w:val="00474C64"/>
    <w:rsid w:val="00492D8F"/>
    <w:rsid w:val="004B1392"/>
    <w:rsid w:val="004B56D5"/>
    <w:rsid w:val="0054183F"/>
    <w:rsid w:val="005839B0"/>
    <w:rsid w:val="0060138B"/>
    <w:rsid w:val="006A2FEC"/>
    <w:rsid w:val="006D67C3"/>
    <w:rsid w:val="006F5F2B"/>
    <w:rsid w:val="0071401C"/>
    <w:rsid w:val="007374FA"/>
    <w:rsid w:val="0074458D"/>
    <w:rsid w:val="007D014A"/>
    <w:rsid w:val="00841CC5"/>
    <w:rsid w:val="00883961"/>
    <w:rsid w:val="008B1424"/>
    <w:rsid w:val="00903D99"/>
    <w:rsid w:val="00940DD8"/>
    <w:rsid w:val="0097457C"/>
    <w:rsid w:val="00990443"/>
    <w:rsid w:val="009B49D2"/>
    <w:rsid w:val="009C6EDA"/>
    <w:rsid w:val="009C7B3C"/>
    <w:rsid w:val="00A555AB"/>
    <w:rsid w:val="00A71A82"/>
    <w:rsid w:val="00AC04AF"/>
    <w:rsid w:val="00B17789"/>
    <w:rsid w:val="00B30280"/>
    <w:rsid w:val="00B74C8B"/>
    <w:rsid w:val="00BF2425"/>
    <w:rsid w:val="00C02DF2"/>
    <w:rsid w:val="00C77B9A"/>
    <w:rsid w:val="00C848D9"/>
    <w:rsid w:val="00DF3764"/>
    <w:rsid w:val="00F60871"/>
    <w:rsid w:val="65FD98DA"/>
  </w:rsids>
  <m:mathPr>
    <m:mathFont m:val="Cambria Math"/>
    <m:brkBin m:val="before"/>
    <m:brkBinSub m:val="--"/>
    <m:smallFrac m:val="0"/>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s-CL" w:eastAsia="en-US" w:bidi="ar-SA"/>
      <w14:ligatures w14:val="standardContextual"/>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character" w:customStyle="1" w:styleId="5">
    <w:name w:val="normaltextrun"/>
    <w:basedOn w:val="2"/>
    <w:uiPriority w:val="0"/>
  </w:style>
  <w:style w:type="character" w:customStyle="1" w:styleId="6">
    <w:name w:val="eop"/>
    <w:basedOn w:val="2"/>
    <w:uiPriority w:val="0"/>
  </w:style>
  <w:style w:type="character" w:customStyle="1" w:styleId="7">
    <w:name w:val="tabchar"/>
    <w:basedOn w:val="2"/>
    <w:qFormat/>
    <w:uiPriority w:val="0"/>
  </w:style>
  <w:style w:type="paragraph" w:styleId="8">
    <w:name w:val="No Spacing"/>
    <w:qFormat/>
    <w:uiPriority w:val="1"/>
    <w:pPr>
      <w:spacing w:after="0" w:line="240" w:lineRule="auto"/>
    </w:pPr>
    <w:rPr>
      <w:rFonts w:asciiTheme="minorHAnsi" w:hAnsiTheme="minorHAnsi" w:eastAsiaTheme="minorHAnsi" w:cstheme="minorBidi"/>
      <w:kern w:val="2"/>
      <w:sz w:val="22"/>
      <w:szCs w:val="22"/>
      <w:lang w:val="es-CL" w:eastAsia="en-US" w:bidi="ar-SA"/>
      <w14:ligatures w14:val="standardContextual"/>
    </w:rPr>
  </w:style>
  <w:style w:type="paragraph" w:styleId="9">
    <w:name w:val="List Paragraph"/>
    <w:basedOn w:val="1"/>
    <w:qFormat/>
    <w:uiPriority w:val="34"/>
    <w:pPr>
      <w:ind w:left="720"/>
      <w:contextualSpacing/>
    </w:pPr>
  </w:style>
  <w:style w:type="paragraph" w:customStyle="1" w:styleId="10">
    <w:name w:val="paragraph"/>
    <w:basedOn w:val="1"/>
    <w:qFormat/>
    <w:uiPriority w:val="0"/>
    <w:pPr>
      <w:spacing w:before="100" w:beforeAutospacing="1" w:after="100" w:afterAutospacing="1" w:line="240" w:lineRule="auto"/>
    </w:pPr>
    <w:rPr>
      <w:rFonts w:ascii="Times New Roman" w:hAnsi="Times New Roman" w:eastAsia="Times New Roman" w:cs="Times New Roman"/>
      <w:kern w:val="0"/>
      <w:sz w:val="24"/>
      <w:szCs w:val="24"/>
      <w:lang w:eastAsia="es-CL"/>
      <w14:ligatures w14:val="none"/>
    </w:rPr>
  </w:style>
  <w:style w:type="character" w:customStyle="1" w:styleId="11">
    <w:name w:val="Unresolved Mention"/>
    <w:basedOn w:val="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1736</Words>
  <Characters>9550</Characters>
  <Lines>79</Lines>
  <Paragraphs>22</Paragraphs>
  <TotalTime>3</TotalTime>
  <ScaleCrop>false</ScaleCrop>
  <LinksUpToDate>false</LinksUpToDate>
  <CharactersWithSpaces>11264</CharactersWithSpaces>
  <Application>WPS Office_4.2.1.7559_F1E327BC-269C-435d-A152-05C5408002CA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2023-07-06T18:28:00Z</dcterms:created>
  <dc:creator>Carola Osses Elgueta</dc:creator>
  <cp:lastModifiedBy>Yaz Araya</cp:lastModifiedBy>
  <dcterms:modified xsi:type="dcterms:W3CDTF">2023-07-07T11:27:28Z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0x010100C5AA4423AEAB6E42A8FA7B3396273446</vt:lpwstr>
  </property>
  <property fmtid="{D5CDD505-2E9C-101B-9397-08002B2CF9AE}" pid="3" name="KSOProductBuildVer">
    <vt:lpwstr>3082-4.2.1.7559</vt:lpwstr>
  </property>
</Properties>
</file>